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1F" w:rsidRPr="0037317E" w:rsidRDefault="004E241F" w:rsidP="0037317E">
      <w:pPr>
        <w:jc w:val="center"/>
        <w:rPr>
          <w:b/>
          <w:sz w:val="26"/>
          <w:szCs w:val="26"/>
        </w:rPr>
      </w:pPr>
      <w:r>
        <w:rPr>
          <w:b/>
          <w:sz w:val="26"/>
          <w:szCs w:val="26"/>
        </w:rPr>
        <w:t>Заключение о результатах публичных слушаний</w:t>
      </w:r>
    </w:p>
    <w:p w:rsidR="004E241F" w:rsidRDefault="004E241F" w:rsidP="004E241F">
      <w:pPr>
        <w:jc w:val="both"/>
        <w:rPr>
          <w:sz w:val="26"/>
          <w:szCs w:val="26"/>
        </w:rPr>
      </w:pPr>
      <w:r>
        <w:rPr>
          <w:b/>
          <w:sz w:val="26"/>
          <w:szCs w:val="26"/>
        </w:rPr>
        <w:t>Публичные слушания назначены</w:t>
      </w:r>
      <w:r>
        <w:rPr>
          <w:sz w:val="26"/>
          <w:szCs w:val="26"/>
        </w:rPr>
        <w:t xml:space="preserve"> решением </w:t>
      </w:r>
      <w:proofErr w:type="gramStart"/>
      <w:r>
        <w:rPr>
          <w:sz w:val="26"/>
          <w:szCs w:val="26"/>
        </w:rPr>
        <w:t>Думы</w:t>
      </w:r>
      <w:proofErr w:type="gramEnd"/>
      <w:r>
        <w:rPr>
          <w:sz w:val="26"/>
          <w:szCs w:val="26"/>
        </w:rPr>
        <w:t xml:space="preserve"> З</w:t>
      </w:r>
      <w:r w:rsidR="0037317E">
        <w:rPr>
          <w:sz w:val="26"/>
          <w:szCs w:val="26"/>
        </w:rPr>
        <w:t>АТО Звёздный от 19.05.2015</w:t>
      </w:r>
      <w:r>
        <w:rPr>
          <w:sz w:val="26"/>
          <w:szCs w:val="26"/>
        </w:rPr>
        <w:t xml:space="preserve"> № 40</w:t>
      </w:r>
      <w:r w:rsidR="0037317E">
        <w:rPr>
          <w:sz w:val="26"/>
          <w:szCs w:val="26"/>
        </w:rPr>
        <w:t xml:space="preserve"> «</w:t>
      </w:r>
      <w:r w:rsidR="0037317E" w:rsidRPr="0037317E">
        <w:rPr>
          <w:sz w:val="26"/>
          <w:szCs w:val="26"/>
        </w:rPr>
        <w:t>О проведении публичных слушаний по проекту Схемы теплоснабжения городского округа ЗАТО Звёздный Пермского края</w:t>
      </w:r>
      <w:r w:rsidR="0037317E">
        <w:rPr>
          <w:sz w:val="26"/>
          <w:szCs w:val="26"/>
        </w:rPr>
        <w:t>»</w:t>
      </w:r>
    </w:p>
    <w:p w:rsidR="004E241F" w:rsidRDefault="004E241F" w:rsidP="004E241F">
      <w:pPr>
        <w:jc w:val="both"/>
        <w:rPr>
          <w:sz w:val="26"/>
          <w:szCs w:val="26"/>
        </w:rPr>
      </w:pPr>
      <w:r>
        <w:rPr>
          <w:b/>
          <w:sz w:val="26"/>
          <w:szCs w:val="26"/>
        </w:rPr>
        <w:t xml:space="preserve">Вопрос слушаний: </w:t>
      </w:r>
      <w:r w:rsidR="0037317E">
        <w:rPr>
          <w:b/>
          <w:sz w:val="26"/>
          <w:szCs w:val="26"/>
        </w:rPr>
        <w:t xml:space="preserve">Рассмотрение </w:t>
      </w:r>
      <w:r w:rsidR="0037317E" w:rsidRPr="0037317E">
        <w:rPr>
          <w:b/>
          <w:sz w:val="26"/>
          <w:szCs w:val="26"/>
        </w:rPr>
        <w:t xml:space="preserve"> п</w:t>
      </w:r>
      <w:r w:rsidR="0037317E">
        <w:rPr>
          <w:b/>
          <w:sz w:val="26"/>
          <w:szCs w:val="26"/>
        </w:rPr>
        <w:t>роекта</w:t>
      </w:r>
      <w:r w:rsidR="0037317E" w:rsidRPr="0037317E">
        <w:rPr>
          <w:b/>
          <w:sz w:val="26"/>
          <w:szCs w:val="26"/>
        </w:rPr>
        <w:t xml:space="preserve"> Схемы теплоснабжения городского </w:t>
      </w:r>
      <w:proofErr w:type="gramStart"/>
      <w:r w:rsidR="0037317E" w:rsidRPr="0037317E">
        <w:rPr>
          <w:b/>
          <w:sz w:val="26"/>
          <w:szCs w:val="26"/>
        </w:rPr>
        <w:t>округа</w:t>
      </w:r>
      <w:proofErr w:type="gramEnd"/>
      <w:r w:rsidR="0037317E" w:rsidRPr="0037317E">
        <w:rPr>
          <w:b/>
          <w:sz w:val="26"/>
          <w:szCs w:val="26"/>
        </w:rPr>
        <w:t xml:space="preserve"> ЗАТО Звёздный Пермского края</w:t>
      </w:r>
    </w:p>
    <w:p w:rsidR="004E241F" w:rsidRDefault="004E241F" w:rsidP="004E241F">
      <w:pPr>
        <w:tabs>
          <w:tab w:val="left" w:pos="1200"/>
        </w:tabs>
        <w:jc w:val="both"/>
        <w:rPr>
          <w:sz w:val="26"/>
          <w:szCs w:val="26"/>
        </w:rPr>
      </w:pPr>
      <w:r>
        <w:rPr>
          <w:b/>
          <w:sz w:val="26"/>
          <w:szCs w:val="26"/>
        </w:rPr>
        <w:t>Инициато</w:t>
      </w:r>
      <w:proofErr w:type="gramStart"/>
      <w:r>
        <w:rPr>
          <w:b/>
          <w:sz w:val="26"/>
          <w:szCs w:val="26"/>
        </w:rPr>
        <w:t>р(</w:t>
      </w:r>
      <w:proofErr w:type="gramEnd"/>
      <w:r>
        <w:rPr>
          <w:b/>
          <w:sz w:val="26"/>
          <w:szCs w:val="26"/>
        </w:rPr>
        <w:t>ы) слушаний:</w:t>
      </w:r>
      <w:r>
        <w:rPr>
          <w:sz w:val="26"/>
          <w:szCs w:val="26"/>
        </w:rPr>
        <w:t>Дума ЗАТО Звёздный.</w:t>
      </w:r>
    </w:p>
    <w:p w:rsidR="004E241F" w:rsidRDefault="004E241F" w:rsidP="004E241F">
      <w:pPr>
        <w:tabs>
          <w:tab w:val="left" w:pos="1200"/>
        </w:tabs>
        <w:jc w:val="both"/>
        <w:rPr>
          <w:sz w:val="26"/>
          <w:szCs w:val="26"/>
        </w:rPr>
      </w:pPr>
      <w:r>
        <w:rPr>
          <w:b/>
          <w:sz w:val="26"/>
          <w:szCs w:val="26"/>
        </w:rPr>
        <w:t>Дата проведения слушаний:</w:t>
      </w:r>
      <w:r w:rsidR="0037317E">
        <w:rPr>
          <w:sz w:val="26"/>
          <w:szCs w:val="26"/>
        </w:rPr>
        <w:t xml:space="preserve"> 25.06</w:t>
      </w:r>
      <w:r>
        <w:rPr>
          <w:sz w:val="26"/>
          <w:szCs w:val="26"/>
        </w:rPr>
        <w:t>.2015 в 16:00 ч.</w:t>
      </w:r>
    </w:p>
    <w:p w:rsidR="004E241F" w:rsidRDefault="004E241F" w:rsidP="004E241F">
      <w:pPr>
        <w:jc w:val="both"/>
        <w:rPr>
          <w:sz w:val="26"/>
          <w:szCs w:val="26"/>
        </w:rPr>
      </w:pPr>
      <w:r>
        <w:rPr>
          <w:b/>
          <w:sz w:val="26"/>
          <w:szCs w:val="26"/>
        </w:rPr>
        <w:t>Место</w:t>
      </w:r>
      <w:r w:rsidR="00F64BE7">
        <w:rPr>
          <w:b/>
          <w:sz w:val="26"/>
          <w:szCs w:val="26"/>
        </w:rPr>
        <w:t xml:space="preserve"> </w:t>
      </w:r>
      <w:r>
        <w:rPr>
          <w:b/>
          <w:sz w:val="26"/>
          <w:szCs w:val="26"/>
        </w:rPr>
        <w:t>проведения слушаний:</w:t>
      </w:r>
      <w:r>
        <w:rPr>
          <w:sz w:val="26"/>
          <w:szCs w:val="26"/>
        </w:rPr>
        <w:t xml:space="preserve"> кабинет 59 Дворца творчества по адресу: п. Звёздный, ул. Ленина, 10.</w:t>
      </w:r>
    </w:p>
    <w:p w:rsidR="004E241F" w:rsidRDefault="004E241F" w:rsidP="004E241F">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005"/>
        <w:gridCol w:w="3260"/>
        <w:gridCol w:w="4111"/>
        <w:gridCol w:w="2409"/>
        <w:gridCol w:w="2204"/>
      </w:tblGrid>
      <w:tr w:rsidR="004E241F" w:rsidTr="00D445D3">
        <w:trPr>
          <w:trHeight w:val="1517"/>
        </w:trPr>
        <w:tc>
          <w:tcPr>
            <w:tcW w:w="797" w:type="dxa"/>
            <w:tcBorders>
              <w:top w:val="single" w:sz="4" w:space="0" w:color="auto"/>
              <w:left w:val="single" w:sz="4" w:space="0" w:color="auto"/>
              <w:bottom w:val="single" w:sz="4" w:space="0" w:color="auto"/>
              <w:right w:val="single" w:sz="4" w:space="0" w:color="auto"/>
            </w:tcBorders>
            <w:hideMark/>
          </w:tcPr>
          <w:p w:rsidR="004E241F" w:rsidRDefault="004E241F">
            <w:pPr>
              <w:jc w:val="both"/>
              <w:rPr>
                <w:b/>
                <w:sz w:val="26"/>
                <w:szCs w:val="26"/>
              </w:rPr>
            </w:pPr>
            <w:r>
              <w:rPr>
                <w:b/>
                <w:sz w:val="26"/>
                <w:szCs w:val="26"/>
              </w:rPr>
              <w:t>№</w:t>
            </w:r>
          </w:p>
          <w:p w:rsidR="004E241F" w:rsidRDefault="004E241F">
            <w:pPr>
              <w:jc w:val="both"/>
              <w:rPr>
                <w:b/>
                <w:sz w:val="26"/>
                <w:szCs w:val="26"/>
              </w:rPr>
            </w:pPr>
            <w:proofErr w:type="gramStart"/>
            <w:r>
              <w:rPr>
                <w:b/>
                <w:sz w:val="26"/>
                <w:szCs w:val="26"/>
              </w:rPr>
              <w:t>п</w:t>
            </w:r>
            <w:proofErr w:type="gramEnd"/>
            <w:r>
              <w:rPr>
                <w:b/>
                <w:sz w:val="26"/>
                <w:szCs w:val="26"/>
              </w:rPr>
              <w:t>/п</w:t>
            </w:r>
          </w:p>
        </w:tc>
        <w:tc>
          <w:tcPr>
            <w:tcW w:w="2005" w:type="dxa"/>
            <w:tcBorders>
              <w:top w:val="single" w:sz="4" w:space="0" w:color="auto"/>
              <w:left w:val="single" w:sz="4" w:space="0" w:color="auto"/>
              <w:bottom w:val="single" w:sz="4" w:space="0" w:color="auto"/>
              <w:right w:val="single" w:sz="4" w:space="0" w:color="auto"/>
            </w:tcBorders>
          </w:tcPr>
          <w:p w:rsidR="004E241F" w:rsidRDefault="004E241F">
            <w:pPr>
              <w:jc w:val="both"/>
              <w:rPr>
                <w:b/>
                <w:sz w:val="26"/>
                <w:szCs w:val="26"/>
              </w:rPr>
            </w:pPr>
            <w:r>
              <w:rPr>
                <w:b/>
                <w:sz w:val="26"/>
                <w:szCs w:val="26"/>
              </w:rPr>
              <w:t>Наименование</w:t>
            </w:r>
          </w:p>
          <w:p w:rsidR="004E241F" w:rsidRDefault="004E241F">
            <w:pPr>
              <w:jc w:val="both"/>
              <w:rPr>
                <w:b/>
                <w:sz w:val="26"/>
                <w:szCs w:val="26"/>
              </w:rPr>
            </w:pPr>
            <w:r>
              <w:rPr>
                <w:b/>
                <w:sz w:val="26"/>
                <w:szCs w:val="26"/>
              </w:rPr>
              <w:t>учреждения</w:t>
            </w:r>
          </w:p>
          <w:p w:rsidR="004E241F" w:rsidRDefault="004E241F">
            <w:pPr>
              <w:jc w:val="both"/>
              <w:rPr>
                <w:b/>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4E241F" w:rsidRDefault="004E241F">
            <w:pPr>
              <w:jc w:val="both"/>
              <w:rPr>
                <w:b/>
                <w:sz w:val="26"/>
                <w:szCs w:val="26"/>
              </w:rPr>
            </w:pPr>
            <w:r>
              <w:rPr>
                <w:b/>
                <w:sz w:val="26"/>
                <w:szCs w:val="26"/>
              </w:rPr>
              <w:t>Формулировка вопроса</w:t>
            </w:r>
          </w:p>
          <w:p w:rsidR="004E241F" w:rsidRDefault="004E241F">
            <w:pPr>
              <w:jc w:val="both"/>
              <w:rPr>
                <w:b/>
                <w:sz w:val="26"/>
                <w:szCs w:val="26"/>
              </w:rPr>
            </w:pPr>
            <w:r>
              <w:rPr>
                <w:b/>
                <w:sz w:val="26"/>
                <w:szCs w:val="26"/>
              </w:rPr>
              <w:t xml:space="preserve">по проекту решения </w:t>
            </w:r>
            <w:proofErr w:type="gramStart"/>
            <w:r>
              <w:rPr>
                <w:b/>
                <w:sz w:val="26"/>
                <w:szCs w:val="26"/>
              </w:rPr>
              <w:t>Думы</w:t>
            </w:r>
            <w:proofErr w:type="gramEnd"/>
            <w:r>
              <w:rPr>
                <w:b/>
                <w:sz w:val="26"/>
                <w:szCs w:val="26"/>
              </w:rPr>
              <w:t xml:space="preserve"> ЗАТО Звёздный «О внесении изменений в Устав городского округа ЗАТО Звёздный Пермского края»</w:t>
            </w:r>
          </w:p>
        </w:tc>
        <w:tc>
          <w:tcPr>
            <w:tcW w:w="4111" w:type="dxa"/>
            <w:tcBorders>
              <w:top w:val="single" w:sz="4" w:space="0" w:color="auto"/>
              <w:left w:val="single" w:sz="4" w:space="0" w:color="auto"/>
              <w:bottom w:val="single" w:sz="4" w:space="0" w:color="auto"/>
              <w:right w:val="single" w:sz="4" w:space="0" w:color="auto"/>
            </w:tcBorders>
            <w:hideMark/>
          </w:tcPr>
          <w:p w:rsidR="004E241F" w:rsidRDefault="004E241F">
            <w:pPr>
              <w:jc w:val="both"/>
              <w:rPr>
                <w:b/>
                <w:sz w:val="26"/>
                <w:szCs w:val="26"/>
              </w:rPr>
            </w:pPr>
            <w:r>
              <w:rPr>
                <w:b/>
                <w:sz w:val="26"/>
                <w:szCs w:val="26"/>
              </w:rPr>
              <w:t>Текст рекомендации или предложения</w:t>
            </w:r>
          </w:p>
        </w:tc>
        <w:tc>
          <w:tcPr>
            <w:tcW w:w="2409" w:type="dxa"/>
            <w:tcBorders>
              <w:top w:val="single" w:sz="4" w:space="0" w:color="auto"/>
              <w:left w:val="single" w:sz="4" w:space="0" w:color="auto"/>
              <w:bottom w:val="single" w:sz="4" w:space="0" w:color="auto"/>
              <w:right w:val="single" w:sz="4" w:space="0" w:color="auto"/>
            </w:tcBorders>
            <w:hideMark/>
          </w:tcPr>
          <w:p w:rsidR="004E241F" w:rsidRDefault="004E241F">
            <w:pPr>
              <w:jc w:val="both"/>
              <w:rPr>
                <w:b/>
                <w:sz w:val="26"/>
                <w:szCs w:val="26"/>
              </w:rPr>
            </w:pPr>
            <w:r>
              <w:rPr>
                <w:b/>
                <w:sz w:val="26"/>
                <w:szCs w:val="26"/>
              </w:rPr>
              <w:t>Ф.И.О. эксперта</w:t>
            </w:r>
          </w:p>
        </w:tc>
        <w:tc>
          <w:tcPr>
            <w:tcW w:w="2204" w:type="dxa"/>
            <w:tcBorders>
              <w:top w:val="single" w:sz="4" w:space="0" w:color="auto"/>
              <w:left w:val="single" w:sz="4" w:space="0" w:color="auto"/>
              <w:bottom w:val="single" w:sz="4" w:space="0" w:color="auto"/>
              <w:right w:val="single" w:sz="4" w:space="0" w:color="auto"/>
            </w:tcBorders>
            <w:hideMark/>
          </w:tcPr>
          <w:p w:rsidR="004E241F" w:rsidRDefault="004E241F">
            <w:pPr>
              <w:jc w:val="both"/>
              <w:rPr>
                <w:b/>
                <w:sz w:val="26"/>
                <w:szCs w:val="26"/>
              </w:rPr>
            </w:pPr>
            <w:r>
              <w:rPr>
                <w:b/>
                <w:sz w:val="26"/>
                <w:szCs w:val="26"/>
              </w:rPr>
              <w:t>Примечания</w:t>
            </w:r>
          </w:p>
        </w:tc>
      </w:tr>
      <w:tr w:rsidR="004E241F" w:rsidTr="00D445D3">
        <w:trPr>
          <w:trHeight w:val="1410"/>
        </w:trPr>
        <w:tc>
          <w:tcPr>
            <w:tcW w:w="797" w:type="dxa"/>
            <w:tcBorders>
              <w:top w:val="single" w:sz="4" w:space="0" w:color="auto"/>
              <w:left w:val="single" w:sz="4" w:space="0" w:color="auto"/>
              <w:bottom w:val="single" w:sz="4" w:space="0" w:color="auto"/>
              <w:right w:val="single" w:sz="4" w:space="0" w:color="auto"/>
            </w:tcBorders>
            <w:hideMark/>
          </w:tcPr>
          <w:p w:rsidR="004E241F" w:rsidRDefault="004E241F">
            <w:pPr>
              <w:jc w:val="both"/>
              <w:rPr>
                <w:sz w:val="26"/>
                <w:szCs w:val="26"/>
              </w:rPr>
            </w:pPr>
            <w:r>
              <w:rPr>
                <w:sz w:val="26"/>
                <w:szCs w:val="26"/>
              </w:rPr>
              <w:t>1.</w:t>
            </w:r>
          </w:p>
        </w:tc>
        <w:tc>
          <w:tcPr>
            <w:tcW w:w="2005" w:type="dxa"/>
            <w:tcBorders>
              <w:top w:val="single" w:sz="4" w:space="0" w:color="auto"/>
              <w:left w:val="single" w:sz="4" w:space="0" w:color="auto"/>
              <w:bottom w:val="single" w:sz="4" w:space="0" w:color="auto"/>
              <w:right w:val="single" w:sz="4" w:space="0" w:color="auto"/>
            </w:tcBorders>
            <w:hideMark/>
          </w:tcPr>
          <w:p w:rsidR="004E241F" w:rsidRDefault="004E241F">
            <w:pPr>
              <w:jc w:val="both"/>
              <w:rPr>
                <w:sz w:val="26"/>
                <w:szCs w:val="26"/>
              </w:rPr>
            </w:pPr>
            <w:r>
              <w:rPr>
                <w:sz w:val="26"/>
                <w:szCs w:val="26"/>
              </w:rPr>
              <w:t xml:space="preserve">Ленкевич Александр Павлович, депутат </w:t>
            </w:r>
            <w:proofErr w:type="gramStart"/>
            <w:r>
              <w:rPr>
                <w:sz w:val="26"/>
                <w:szCs w:val="26"/>
              </w:rPr>
              <w:t>Думы</w:t>
            </w:r>
            <w:proofErr w:type="gramEnd"/>
            <w:r>
              <w:rPr>
                <w:sz w:val="26"/>
                <w:szCs w:val="26"/>
              </w:rPr>
              <w:t xml:space="preserve"> ЗАТО Звёздный</w:t>
            </w:r>
          </w:p>
        </w:tc>
        <w:tc>
          <w:tcPr>
            <w:tcW w:w="3260" w:type="dxa"/>
            <w:tcBorders>
              <w:top w:val="single" w:sz="4" w:space="0" w:color="auto"/>
              <w:left w:val="single" w:sz="4" w:space="0" w:color="auto"/>
              <w:bottom w:val="single" w:sz="4" w:space="0" w:color="auto"/>
              <w:right w:val="single" w:sz="4" w:space="0" w:color="auto"/>
            </w:tcBorders>
          </w:tcPr>
          <w:p w:rsidR="004E241F" w:rsidRDefault="0037317E">
            <w:pPr>
              <w:jc w:val="both"/>
              <w:rPr>
                <w:rFonts w:eastAsia="Calibri"/>
                <w:sz w:val="26"/>
                <w:szCs w:val="26"/>
              </w:rPr>
            </w:pPr>
            <w:r>
              <w:rPr>
                <w:rFonts w:eastAsia="Calibri"/>
                <w:sz w:val="26"/>
                <w:szCs w:val="26"/>
              </w:rPr>
              <w:t xml:space="preserve">Внести исправления в проект Схемы теплоснабжения городского </w:t>
            </w:r>
            <w:proofErr w:type="gramStart"/>
            <w:r>
              <w:rPr>
                <w:rFonts w:eastAsia="Calibri"/>
                <w:sz w:val="26"/>
                <w:szCs w:val="26"/>
              </w:rPr>
              <w:t>округа</w:t>
            </w:r>
            <w:proofErr w:type="gramEnd"/>
            <w:r>
              <w:rPr>
                <w:rFonts w:eastAsia="Calibri"/>
                <w:sz w:val="26"/>
                <w:szCs w:val="26"/>
              </w:rPr>
              <w:t xml:space="preserve"> ЗАТО Звёздный:</w:t>
            </w:r>
          </w:p>
          <w:p w:rsidR="004E241F" w:rsidRDefault="004E241F">
            <w:pPr>
              <w:jc w:val="both"/>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37317E" w:rsidRPr="0037317E" w:rsidRDefault="0037317E" w:rsidP="0037317E">
            <w:pPr>
              <w:jc w:val="both"/>
              <w:rPr>
                <w:rFonts w:eastAsia="Calibri"/>
                <w:b/>
                <w:szCs w:val="28"/>
                <w:lang w:eastAsia="en-US"/>
              </w:rPr>
            </w:pPr>
            <w:r w:rsidRPr="0037317E">
              <w:rPr>
                <w:b/>
                <w:sz w:val="26"/>
                <w:szCs w:val="26"/>
              </w:rPr>
              <w:t>1. Пояснительная записка утверждаемой части:</w:t>
            </w:r>
          </w:p>
          <w:p w:rsidR="0037317E" w:rsidRPr="0037317E" w:rsidRDefault="0037317E" w:rsidP="0037317E">
            <w:pPr>
              <w:jc w:val="both"/>
              <w:rPr>
                <w:sz w:val="26"/>
                <w:szCs w:val="26"/>
              </w:rPr>
            </w:pPr>
            <w:r>
              <w:rPr>
                <w:rFonts w:eastAsia="Calibri"/>
                <w:sz w:val="28"/>
                <w:szCs w:val="28"/>
                <w:lang w:eastAsia="en-US"/>
              </w:rPr>
              <w:t>«</w:t>
            </w:r>
            <w:r w:rsidRPr="0037317E">
              <w:rPr>
                <w:sz w:val="26"/>
                <w:szCs w:val="26"/>
              </w:rPr>
              <w:t xml:space="preserve">- на стр.3 указано, что «Весь жилой фонд расположен  в многоэтажной застройке», хотя абзацем выше читаем: «Жилищный </w:t>
            </w:r>
            <w:proofErr w:type="gramStart"/>
            <w:r w:rsidRPr="0037317E">
              <w:rPr>
                <w:sz w:val="26"/>
                <w:szCs w:val="26"/>
              </w:rPr>
              <w:t>фонд</w:t>
            </w:r>
            <w:proofErr w:type="gramEnd"/>
            <w:r w:rsidRPr="0037317E">
              <w:rPr>
                <w:sz w:val="26"/>
                <w:szCs w:val="26"/>
              </w:rPr>
              <w:t xml:space="preserve"> ЗАТО Звездный представлен многоквартирными среднеэтажными (2-4 этажа) и многоэтажными (5 этажей) домами»;</w:t>
            </w:r>
          </w:p>
          <w:p w:rsidR="0037317E" w:rsidRPr="0037317E" w:rsidRDefault="0037317E" w:rsidP="0037317E">
            <w:pPr>
              <w:jc w:val="both"/>
              <w:rPr>
                <w:sz w:val="26"/>
                <w:szCs w:val="26"/>
              </w:rPr>
            </w:pPr>
            <w:r w:rsidRPr="0037317E">
              <w:rPr>
                <w:sz w:val="26"/>
                <w:szCs w:val="26"/>
              </w:rPr>
              <w:t xml:space="preserve">          -  на той же странице по многоквартирному дому Ленина, 24 запрашиваемая потребность в тепловой энергии на отопление - 0,442 Гкал/час, на горячее водоснабжение – 0,550 Гкал/час. </w:t>
            </w:r>
            <w:r w:rsidRPr="0037317E">
              <w:rPr>
                <w:sz w:val="26"/>
                <w:szCs w:val="26"/>
              </w:rPr>
              <w:lastRenderedPageBreak/>
              <w:t>Такое соотношение этих величин в МКД в принципе невозможно;</w:t>
            </w:r>
          </w:p>
          <w:p w:rsidR="0037317E" w:rsidRPr="0037317E" w:rsidRDefault="0037317E" w:rsidP="0037317E">
            <w:pPr>
              <w:jc w:val="both"/>
              <w:rPr>
                <w:sz w:val="26"/>
                <w:szCs w:val="26"/>
              </w:rPr>
            </w:pPr>
            <w:r w:rsidRPr="0037317E">
              <w:rPr>
                <w:sz w:val="26"/>
                <w:szCs w:val="26"/>
              </w:rPr>
              <w:t xml:space="preserve">          - на стр. 4 в таблице, непонятно происхождение величин, указанных в колонках 6,7, и</w:t>
            </w:r>
            <w:proofErr w:type="gramStart"/>
            <w:r w:rsidRPr="0037317E">
              <w:rPr>
                <w:sz w:val="26"/>
                <w:szCs w:val="26"/>
              </w:rPr>
              <w:t xml:space="preserve"> ,</w:t>
            </w:r>
            <w:proofErr w:type="gramEnd"/>
            <w:r w:rsidRPr="0037317E">
              <w:rPr>
                <w:sz w:val="26"/>
                <w:szCs w:val="26"/>
              </w:rPr>
              <w:t xml:space="preserve"> соответственно суммарной величины;</w:t>
            </w:r>
          </w:p>
          <w:p w:rsidR="0037317E" w:rsidRPr="0037317E" w:rsidRDefault="0037317E" w:rsidP="0037317E">
            <w:pPr>
              <w:jc w:val="both"/>
              <w:rPr>
                <w:sz w:val="26"/>
                <w:szCs w:val="26"/>
              </w:rPr>
            </w:pPr>
            <w:r w:rsidRPr="0037317E">
              <w:rPr>
                <w:sz w:val="26"/>
                <w:szCs w:val="26"/>
              </w:rPr>
              <w:t xml:space="preserve">           - на стр.5, в таблице непонятно происхождение величин в колонке 3.Если имеется в виду, что это прогнозные данные, с учетом реконструкции котельной и перевода ее на водогрейный режим, то это должно быть оговорено в тексте;</w:t>
            </w:r>
          </w:p>
          <w:p w:rsidR="0037317E" w:rsidRPr="0037317E" w:rsidRDefault="0037317E" w:rsidP="0037317E">
            <w:pPr>
              <w:jc w:val="both"/>
              <w:rPr>
                <w:sz w:val="26"/>
                <w:szCs w:val="26"/>
              </w:rPr>
            </w:pPr>
            <w:r w:rsidRPr="0037317E">
              <w:rPr>
                <w:sz w:val="26"/>
                <w:szCs w:val="26"/>
              </w:rPr>
              <w:t>- на стр. 6 указан резерв тепловой мощности 24,1 Гкал/час, хотя в главе 6 Обосновывающих материалов указана другая цифра;</w:t>
            </w:r>
          </w:p>
          <w:p w:rsidR="0037317E" w:rsidRPr="0037317E" w:rsidRDefault="0037317E" w:rsidP="0037317E">
            <w:pPr>
              <w:jc w:val="both"/>
              <w:rPr>
                <w:sz w:val="26"/>
                <w:szCs w:val="26"/>
              </w:rPr>
            </w:pPr>
            <w:r w:rsidRPr="0037317E">
              <w:rPr>
                <w:sz w:val="26"/>
                <w:szCs w:val="26"/>
              </w:rPr>
              <w:t>- на стр.7 ссылка на главу1часть 9 непонятно, какого документа;</w:t>
            </w:r>
          </w:p>
          <w:p w:rsidR="0037317E" w:rsidRPr="0037317E" w:rsidRDefault="0037317E" w:rsidP="0037317E">
            <w:pPr>
              <w:jc w:val="both"/>
              <w:rPr>
                <w:sz w:val="26"/>
                <w:szCs w:val="26"/>
              </w:rPr>
            </w:pPr>
            <w:r w:rsidRPr="0037317E">
              <w:rPr>
                <w:sz w:val="26"/>
                <w:szCs w:val="26"/>
              </w:rPr>
              <w:t>- в тексте пояснительной записки имеются грамма</w:t>
            </w:r>
            <w:r>
              <w:rPr>
                <w:sz w:val="26"/>
                <w:szCs w:val="26"/>
              </w:rPr>
              <w:t>тические ошибки».</w:t>
            </w:r>
          </w:p>
          <w:p w:rsidR="0037317E" w:rsidRDefault="0037317E" w:rsidP="0037317E">
            <w:pPr>
              <w:jc w:val="both"/>
              <w:rPr>
                <w:sz w:val="26"/>
                <w:szCs w:val="26"/>
              </w:rPr>
            </w:pPr>
          </w:p>
          <w:p w:rsidR="0037317E" w:rsidRPr="0037317E" w:rsidRDefault="0037317E" w:rsidP="0037317E">
            <w:pPr>
              <w:jc w:val="both"/>
              <w:rPr>
                <w:b/>
                <w:sz w:val="26"/>
                <w:szCs w:val="26"/>
              </w:rPr>
            </w:pPr>
            <w:r w:rsidRPr="0037317E">
              <w:rPr>
                <w:b/>
                <w:sz w:val="26"/>
                <w:szCs w:val="26"/>
              </w:rPr>
              <w:t>2. Обосновывающие материалы:</w:t>
            </w:r>
          </w:p>
          <w:p w:rsidR="0037317E" w:rsidRPr="0037317E" w:rsidRDefault="0037317E" w:rsidP="0037317E">
            <w:pPr>
              <w:jc w:val="both"/>
              <w:rPr>
                <w:sz w:val="26"/>
                <w:szCs w:val="26"/>
              </w:rPr>
            </w:pPr>
            <w:r>
              <w:rPr>
                <w:b/>
                <w:sz w:val="26"/>
                <w:szCs w:val="26"/>
              </w:rPr>
              <w:t>«</w:t>
            </w:r>
            <w:r w:rsidRPr="0037317E">
              <w:rPr>
                <w:b/>
                <w:sz w:val="26"/>
                <w:szCs w:val="26"/>
              </w:rPr>
              <w:t xml:space="preserve">   - </w:t>
            </w:r>
            <w:r w:rsidRPr="0037317E">
              <w:rPr>
                <w:sz w:val="26"/>
                <w:szCs w:val="26"/>
              </w:rPr>
              <w:t>на стр.15 неверно указана величина рабочего давления для действующей сети;</w:t>
            </w:r>
          </w:p>
          <w:p w:rsidR="0037317E" w:rsidRPr="0037317E" w:rsidRDefault="0037317E" w:rsidP="0037317E">
            <w:pPr>
              <w:jc w:val="both"/>
              <w:rPr>
                <w:sz w:val="26"/>
                <w:szCs w:val="26"/>
              </w:rPr>
            </w:pPr>
            <w:r w:rsidRPr="0037317E">
              <w:rPr>
                <w:b/>
                <w:sz w:val="26"/>
                <w:szCs w:val="26"/>
              </w:rPr>
              <w:t xml:space="preserve">         -</w:t>
            </w:r>
            <w:r w:rsidRPr="0037317E">
              <w:rPr>
                <w:sz w:val="26"/>
                <w:szCs w:val="26"/>
              </w:rPr>
              <w:t xml:space="preserve"> на стр.18 таблица составлена некорректно, перепутаны наименования строк и столбцов, содержание столбцов не соответствует наименованию;</w:t>
            </w:r>
          </w:p>
          <w:p w:rsidR="0037317E" w:rsidRPr="0037317E" w:rsidRDefault="0037317E" w:rsidP="0037317E">
            <w:pPr>
              <w:jc w:val="both"/>
              <w:rPr>
                <w:sz w:val="26"/>
                <w:szCs w:val="26"/>
              </w:rPr>
            </w:pPr>
            <w:r w:rsidRPr="0037317E">
              <w:rPr>
                <w:b/>
                <w:sz w:val="26"/>
                <w:szCs w:val="26"/>
              </w:rPr>
              <w:lastRenderedPageBreak/>
              <w:t xml:space="preserve">         -</w:t>
            </w:r>
            <w:r w:rsidRPr="0037317E">
              <w:rPr>
                <w:sz w:val="26"/>
                <w:szCs w:val="26"/>
              </w:rPr>
              <w:t xml:space="preserve"> вызывает сомнение корректность  таблицы на стр. 20 «Распределение тепловой нагрузки по выводам тепловой мощности»;</w:t>
            </w:r>
          </w:p>
          <w:p w:rsidR="0037317E" w:rsidRPr="0037317E" w:rsidRDefault="0037317E" w:rsidP="0037317E">
            <w:pPr>
              <w:jc w:val="both"/>
              <w:rPr>
                <w:sz w:val="26"/>
                <w:szCs w:val="26"/>
              </w:rPr>
            </w:pPr>
            <w:r w:rsidRPr="0037317E">
              <w:rPr>
                <w:sz w:val="26"/>
                <w:szCs w:val="26"/>
              </w:rPr>
              <w:t xml:space="preserve">          - непонятно содержание таблицы на стр. 37 «Балансы водоподготовительной установки»;</w:t>
            </w:r>
          </w:p>
          <w:p w:rsidR="0037317E" w:rsidRPr="0037317E" w:rsidRDefault="0037317E" w:rsidP="0037317E">
            <w:pPr>
              <w:jc w:val="both"/>
              <w:rPr>
                <w:sz w:val="26"/>
                <w:szCs w:val="26"/>
              </w:rPr>
            </w:pPr>
            <w:r w:rsidRPr="0037317E">
              <w:rPr>
                <w:sz w:val="26"/>
                <w:szCs w:val="26"/>
              </w:rPr>
              <w:t xml:space="preserve">          - на стр.45 и 46 в таблицах «Размер инвестиций» и «Сводные балансы эффективности инвестиций» цифры отличаются от исходных данных, приведенных в тексте выше;</w:t>
            </w:r>
          </w:p>
          <w:p w:rsidR="0037317E" w:rsidRPr="0037317E" w:rsidRDefault="0037317E" w:rsidP="0037317E">
            <w:pPr>
              <w:jc w:val="both"/>
              <w:rPr>
                <w:sz w:val="26"/>
                <w:szCs w:val="26"/>
              </w:rPr>
            </w:pPr>
            <w:r w:rsidRPr="0037317E">
              <w:rPr>
                <w:sz w:val="26"/>
                <w:szCs w:val="26"/>
              </w:rPr>
              <w:t xml:space="preserve">          - на стр. 46 вызывает сомнение корректность расчетов, приведенных в таблице, характеризующей снижение себестоимости продукции;</w:t>
            </w:r>
          </w:p>
          <w:p w:rsidR="0037317E" w:rsidRDefault="0037317E" w:rsidP="0037317E">
            <w:pPr>
              <w:jc w:val="both"/>
              <w:rPr>
                <w:sz w:val="26"/>
                <w:szCs w:val="26"/>
              </w:rPr>
            </w:pPr>
            <w:r w:rsidRPr="0037317E">
              <w:rPr>
                <w:sz w:val="26"/>
                <w:szCs w:val="26"/>
              </w:rPr>
              <w:t>- в тексте обосновывающих материало</w:t>
            </w:r>
            <w:r>
              <w:rPr>
                <w:sz w:val="26"/>
                <w:szCs w:val="26"/>
              </w:rPr>
              <w:t>в имеются грамматические ошибки</w:t>
            </w:r>
            <w:r w:rsidR="00533678">
              <w:rPr>
                <w:sz w:val="26"/>
                <w:szCs w:val="26"/>
              </w:rPr>
              <w:t>.</w:t>
            </w:r>
          </w:p>
          <w:p w:rsidR="00533678" w:rsidRPr="00533678" w:rsidRDefault="00533678" w:rsidP="00533678">
            <w:pPr>
              <w:jc w:val="both"/>
              <w:rPr>
                <w:sz w:val="26"/>
                <w:szCs w:val="26"/>
              </w:rPr>
            </w:pPr>
            <w:r w:rsidRPr="00533678">
              <w:rPr>
                <w:sz w:val="26"/>
                <w:szCs w:val="26"/>
              </w:rPr>
              <w:t xml:space="preserve">В </w:t>
            </w:r>
            <w:r w:rsidRPr="00533678">
              <w:rPr>
                <w:b/>
                <w:sz w:val="26"/>
                <w:szCs w:val="26"/>
              </w:rPr>
              <w:t xml:space="preserve">Расчете тепловых потерь </w:t>
            </w:r>
            <w:r w:rsidRPr="00533678">
              <w:rPr>
                <w:sz w:val="26"/>
                <w:szCs w:val="26"/>
              </w:rPr>
              <w:t xml:space="preserve">конечная расчетная величина тепловых потерь значительно отличается от расчетных потерь тепловой энергии, утвержденных для МУП ЖКХ «Гарант» приказом Региональной службы по тарифам Пермского края от 20.10.2014 г. Возможно, для расчетов были использованы некорректные исходные данные о </w:t>
            </w:r>
            <w:r w:rsidRPr="00533678">
              <w:rPr>
                <w:sz w:val="26"/>
                <w:szCs w:val="26"/>
              </w:rPr>
              <w:lastRenderedPageBreak/>
              <w:t xml:space="preserve">фактических среднемесячных </w:t>
            </w:r>
            <w:r>
              <w:rPr>
                <w:sz w:val="26"/>
                <w:szCs w:val="26"/>
              </w:rPr>
              <w:t>температурах теплоносителя».</w:t>
            </w:r>
          </w:p>
          <w:p w:rsidR="00533678" w:rsidRDefault="00533678" w:rsidP="0037317E">
            <w:pPr>
              <w:jc w:val="both"/>
              <w:rPr>
                <w:sz w:val="26"/>
                <w:szCs w:val="26"/>
              </w:rPr>
            </w:pPr>
          </w:p>
          <w:p w:rsidR="0037317E" w:rsidRDefault="0037317E" w:rsidP="0037317E">
            <w:pPr>
              <w:jc w:val="both"/>
              <w:rPr>
                <w:b/>
                <w:sz w:val="26"/>
                <w:szCs w:val="26"/>
              </w:rPr>
            </w:pPr>
            <w:r w:rsidRPr="0037317E">
              <w:rPr>
                <w:b/>
                <w:sz w:val="26"/>
                <w:szCs w:val="26"/>
              </w:rPr>
              <w:t>3. Таблицы и схема:</w:t>
            </w:r>
          </w:p>
          <w:p w:rsidR="00533678" w:rsidRPr="00533678" w:rsidRDefault="00533678" w:rsidP="00533678">
            <w:pPr>
              <w:jc w:val="both"/>
              <w:rPr>
                <w:sz w:val="26"/>
                <w:szCs w:val="26"/>
              </w:rPr>
            </w:pPr>
            <w:r>
              <w:rPr>
                <w:sz w:val="26"/>
                <w:szCs w:val="26"/>
              </w:rPr>
              <w:t>«</w:t>
            </w:r>
            <w:r w:rsidRPr="00533678">
              <w:rPr>
                <w:sz w:val="26"/>
                <w:szCs w:val="26"/>
              </w:rPr>
              <w:t>- в таблице «Гидравлический расчёт тепловых сетей ЗАТО "Звёздный"» присутствуют объекты, которых нет в Звёздном (жилые дома по адресам ул.С</w:t>
            </w:r>
            <w:bookmarkStart w:id="0" w:name="_GoBack"/>
            <w:bookmarkEnd w:id="0"/>
            <w:r w:rsidRPr="00533678">
              <w:rPr>
                <w:sz w:val="26"/>
                <w:szCs w:val="26"/>
              </w:rPr>
              <w:t>. Лазо 10,  ул</w:t>
            </w:r>
            <w:proofErr w:type="gramStart"/>
            <w:r w:rsidRPr="00533678">
              <w:rPr>
                <w:sz w:val="26"/>
                <w:szCs w:val="26"/>
              </w:rPr>
              <w:t>.Л</w:t>
            </w:r>
            <w:proofErr w:type="gramEnd"/>
            <w:r w:rsidRPr="00533678">
              <w:rPr>
                <w:sz w:val="26"/>
                <w:szCs w:val="26"/>
              </w:rPr>
              <w:t>енина 52А, Ленина 59А).</w:t>
            </w:r>
          </w:p>
          <w:p w:rsidR="004E241F" w:rsidRPr="004E241F" w:rsidRDefault="00533678" w:rsidP="00533678">
            <w:pPr>
              <w:jc w:val="both"/>
              <w:rPr>
                <w:sz w:val="26"/>
                <w:szCs w:val="26"/>
              </w:rPr>
            </w:pPr>
            <w:r>
              <w:rPr>
                <w:sz w:val="26"/>
                <w:szCs w:val="26"/>
              </w:rPr>
              <w:t xml:space="preserve">      В </w:t>
            </w:r>
            <w:r w:rsidRPr="00533678">
              <w:rPr>
                <w:sz w:val="26"/>
                <w:szCs w:val="26"/>
              </w:rPr>
              <w:t>графической части на схеме обозначены не все объекты, подключенные к действующим тепловым сетям.</w:t>
            </w:r>
          </w:p>
        </w:tc>
        <w:tc>
          <w:tcPr>
            <w:tcW w:w="2409" w:type="dxa"/>
            <w:tcBorders>
              <w:top w:val="single" w:sz="4" w:space="0" w:color="auto"/>
              <w:left w:val="single" w:sz="4" w:space="0" w:color="auto"/>
              <w:bottom w:val="single" w:sz="4" w:space="0" w:color="auto"/>
              <w:right w:val="single" w:sz="4" w:space="0" w:color="auto"/>
            </w:tcBorders>
          </w:tcPr>
          <w:p w:rsidR="004E241F" w:rsidRDefault="00533678">
            <w:pPr>
              <w:jc w:val="both"/>
              <w:rPr>
                <w:sz w:val="26"/>
                <w:szCs w:val="26"/>
              </w:rPr>
            </w:pPr>
            <w:r>
              <w:rPr>
                <w:sz w:val="26"/>
                <w:szCs w:val="26"/>
              </w:rPr>
              <w:lastRenderedPageBreak/>
              <w:t>Медведева Ольга Валерьевна,</w:t>
            </w:r>
          </w:p>
          <w:p w:rsidR="00533678" w:rsidRDefault="00533678">
            <w:pPr>
              <w:jc w:val="both"/>
              <w:rPr>
                <w:sz w:val="26"/>
                <w:szCs w:val="26"/>
              </w:rPr>
            </w:pPr>
            <w:r w:rsidRPr="00533678">
              <w:rPr>
                <w:sz w:val="26"/>
                <w:szCs w:val="26"/>
              </w:rPr>
              <w:t>заведующий отделом архитектуры, градостроительства и коммунального хозяйс</w:t>
            </w:r>
            <w:r>
              <w:rPr>
                <w:sz w:val="26"/>
                <w:szCs w:val="26"/>
              </w:rPr>
              <w:t xml:space="preserve">тва </w:t>
            </w:r>
            <w:proofErr w:type="gramStart"/>
            <w:r>
              <w:rPr>
                <w:sz w:val="26"/>
                <w:szCs w:val="26"/>
              </w:rPr>
              <w:t>администрации</w:t>
            </w:r>
            <w:proofErr w:type="gramEnd"/>
            <w:r>
              <w:rPr>
                <w:sz w:val="26"/>
                <w:szCs w:val="26"/>
              </w:rPr>
              <w:t xml:space="preserve"> ЗАТО Звёздный.</w:t>
            </w:r>
          </w:p>
          <w:p w:rsidR="004E241F" w:rsidRDefault="004E241F">
            <w:pPr>
              <w:jc w:val="both"/>
              <w:rPr>
                <w:sz w:val="26"/>
                <w:szCs w:val="26"/>
              </w:rPr>
            </w:pPr>
          </w:p>
        </w:tc>
        <w:tc>
          <w:tcPr>
            <w:tcW w:w="2204" w:type="dxa"/>
            <w:tcBorders>
              <w:top w:val="single" w:sz="4" w:space="0" w:color="auto"/>
              <w:left w:val="single" w:sz="4" w:space="0" w:color="auto"/>
              <w:bottom w:val="single" w:sz="4" w:space="0" w:color="auto"/>
              <w:right w:val="single" w:sz="4" w:space="0" w:color="auto"/>
            </w:tcBorders>
          </w:tcPr>
          <w:p w:rsidR="004E241F" w:rsidRDefault="00533678">
            <w:pPr>
              <w:jc w:val="both"/>
              <w:rPr>
                <w:sz w:val="26"/>
                <w:szCs w:val="26"/>
              </w:rPr>
            </w:pPr>
            <w:r>
              <w:rPr>
                <w:sz w:val="26"/>
                <w:szCs w:val="26"/>
              </w:rPr>
              <w:t>Не противоречит действующему законодательству.</w:t>
            </w:r>
          </w:p>
          <w:p w:rsidR="004E241F" w:rsidRDefault="004E241F">
            <w:pPr>
              <w:jc w:val="both"/>
              <w:rPr>
                <w:sz w:val="26"/>
                <w:szCs w:val="26"/>
              </w:rPr>
            </w:pPr>
          </w:p>
          <w:p w:rsidR="004E241F" w:rsidRDefault="004E241F">
            <w:pPr>
              <w:jc w:val="both"/>
              <w:rPr>
                <w:sz w:val="26"/>
                <w:szCs w:val="26"/>
              </w:rPr>
            </w:pPr>
          </w:p>
          <w:p w:rsidR="004E241F" w:rsidRDefault="004E241F">
            <w:pPr>
              <w:jc w:val="both"/>
              <w:rPr>
                <w:sz w:val="26"/>
                <w:szCs w:val="26"/>
              </w:rPr>
            </w:pPr>
          </w:p>
          <w:p w:rsidR="004E241F" w:rsidRDefault="004E241F">
            <w:pPr>
              <w:jc w:val="both"/>
              <w:rPr>
                <w:sz w:val="26"/>
                <w:szCs w:val="26"/>
              </w:rPr>
            </w:pPr>
          </w:p>
        </w:tc>
      </w:tr>
    </w:tbl>
    <w:p w:rsidR="003D7731" w:rsidRDefault="003D7731"/>
    <w:p w:rsidR="00533678" w:rsidRDefault="00533678"/>
    <w:p w:rsidR="00533678" w:rsidRPr="00CF01E3" w:rsidRDefault="00533678" w:rsidP="00533678">
      <w:pPr>
        <w:tabs>
          <w:tab w:val="left" w:pos="2720"/>
          <w:tab w:val="left" w:pos="3060"/>
        </w:tabs>
        <w:jc w:val="both"/>
        <w:rPr>
          <w:sz w:val="26"/>
          <w:szCs w:val="26"/>
        </w:rPr>
      </w:pPr>
      <w:r w:rsidRPr="00CF01E3">
        <w:rPr>
          <w:sz w:val="26"/>
          <w:szCs w:val="26"/>
        </w:rPr>
        <w:t xml:space="preserve">Председатель </w:t>
      </w:r>
    </w:p>
    <w:p w:rsidR="00533678" w:rsidRPr="00CF01E3" w:rsidRDefault="00533678" w:rsidP="00533678">
      <w:pPr>
        <w:tabs>
          <w:tab w:val="left" w:pos="2720"/>
          <w:tab w:val="left" w:pos="3060"/>
        </w:tabs>
        <w:jc w:val="both"/>
        <w:rPr>
          <w:sz w:val="26"/>
          <w:szCs w:val="26"/>
        </w:rPr>
      </w:pPr>
      <w:r w:rsidRPr="00CF01E3">
        <w:rPr>
          <w:sz w:val="26"/>
          <w:szCs w:val="26"/>
        </w:rPr>
        <w:t>организационного комитета</w:t>
      </w:r>
    </w:p>
    <w:p w:rsidR="00533678" w:rsidRPr="00CF01E3" w:rsidRDefault="00533678" w:rsidP="00533678">
      <w:pPr>
        <w:tabs>
          <w:tab w:val="left" w:pos="2720"/>
          <w:tab w:val="left" w:pos="3060"/>
        </w:tabs>
        <w:jc w:val="both"/>
        <w:rPr>
          <w:sz w:val="26"/>
          <w:szCs w:val="26"/>
        </w:rPr>
      </w:pPr>
      <w:r w:rsidRPr="00CF01E3">
        <w:rPr>
          <w:sz w:val="26"/>
          <w:szCs w:val="26"/>
        </w:rPr>
        <w:t>по проведению публичных слушаний</w:t>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t>Е.В. Ларина</w:t>
      </w:r>
    </w:p>
    <w:p w:rsidR="00533678" w:rsidRPr="00CF01E3" w:rsidRDefault="00533678" w:rsidP="00533678">
      <w:pPr>
        <w:ind w:firstLine="709"/>
        <w:jc w:val="both"/>
        <w:rPr>
          <w:sz w:val="26"/>
          <w:szCs w:val="26"/>
        </w:rPr>
      </w:pPr>
    </w:p>
    <w:p w:rsidR="00533678" w:rsidRPr="00CF01E3" w:rsidRDefault="00533678" w:rsidP="00533678">
      <w:pPr>
        <w:tabs>
          <w:tab w:val="left" w:pos="2720"/>
          <w:tab w:val="left" w:pos="3060"/>
        </w:tabs>
        <w:jc w:val="both"/>
        <w:rPr>
          <w:sz w:val="26"/>
          <w:szCs w:val="26"/>
        </w:rPr>
      </w:pPr>
      <w:r w:rsidRPr="00CF01E3">
        <w:rPr>
          <w:sz w:val="26"/>
          <w:szCs w:val="26"/>
        </w:rPr>
        <w:t xml:space="preserve">Секретарь </w:t>
      </w:r>
    </w:p>
    <w:p w:rsidR="00533678" w:rsidRPr="00CF01E3" w:rsidRDefault="00533678" w:rsidP="00533678">
      <w:pPr>
        <w:tabs>
          <w:tab w:val="left" w:pos="2720"/>
          <w:tab w:val="left" w:pos="3060"/>
        </w:tabs>
        <w:jc w:val="both"/>
        <w:rPr>
          <w:sz w:val="26"/>
          <w:szCs w:val="26"/>
        </w:rPr>
      </w:pPr>
      <w:r w:rsidRPr="00CF01E3">
        <w:rPr>
          <w:sz w:val="26"/>
          <w:szCs w:val="26"/>
        </w:rPr>
        <w:t>организационного комитета</w:t>
      </w:r>
    </w:p>
    <w:p w:rsidR="00533678" w:rsidRPr="00CF01E3" w:rsidRDefault="00533678" w:rsidP="00533678">
      <w:pPr>
        <w:jc w:val="both"/>
        <w:rPr>
          <w:sz w:val="26"/>
          <w:szCs w:val="26"/>
        </w:rPr>
      </w:pPr>
      <w:r w:rsidRPr="00CF01E3">
        <w:rPr>
          <w:sz w:val="26"/>
          <w:szCs w:val="26"/>
        </w:rPr>
        <w:t>по проведению публичных слушаний</w:t>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r>
      <w:r w:rsidRPr="00CF01E3">
        <w:rPr>
          <w:sz w:val="26"/>
          <w:szCs w:val="26"/>
        </w:rPr>
        <w:tab/>
        <w:t>А.В. Пупырева</w:t>
      </w:r>
    </w:p>
    <w:p w:rsidR="00533678" w:rsidRDefault="00533678"/>
    <w:sectPr w:rsidR="00533678" w:rsidSect="00D445D3">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47149"/>
    <w:rsid w:val="000C5A3C"/>
    <w:rsid w:val="0037317E"/>
    <w:rsid w:val="003D7731"/>
    <w:rsid w:val="004E241F"/>
    <w:rsid w:val="00533678"/>
    <w:rsid w:val="006B4B6F"/>
    <w:rsid w:val="00A374F3"/>
    <w:rsid w:val="00D445D3"/>
    <w:rsid w:val="00D47149"/>
    <w:rsid w:val="00F64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1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5D3"/>
    <w:rPr>
      <w:rFonts w:ascii="Tahoma" w:hAnsi="Tahoma" w:cs="Tahoma"/>
      <w:sz w:val="16"/>
      <w:szCs w:val="16"/>
    </w:rPr>
  </w:style>
  <w:style w:type="character" w:customStyle="1" w:styleId="a4">
    <w:name w:val="Текст выноски Знак"/>
    <w:basedOn w:val="a0"/>
    <w:link w:val="a3"/>
    <w:uiPriority w:val="99"/>
    <w:semiHidden/>
    <w:rsid w:val="00D445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1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5D3"/>
    <w:rPr>
      <w:rFonts w:ascii="Tahoma" w:hAnsi="Tahoma" w:cs="Tahoma"/>
      <w:sz w:val="16"/>
      <w:szCs w:val="16"/>
    </w:rPr>
  </w:style>
  <w:style w:type="character" w:customStyle="1" w:styleId="a4">
    <w:name w:val="Текст выноски Знак"/>
    <w:basedOn w:val="a0"/>
    <w:link w:val="a3"/>
    <w:uiPriority w:val="99"/>
    <w:semiHidden/>
    <w:rsid w:val="00D445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32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duma-sekretar</dc:creator>
  <cp:keywords/>
  <dc:description/>
  <cp:lastModifiedBy>Администрация ЗАТО Звёздный</cp:lastModifiedBy>
  <cp:revision>7</cp:revision>
  <cp:lastPrinted>2015-06-25T05:13:00Z</cp:lastPrinted>
  <dcterms:created xsi:type="dcterms:W3CDTF">2015-06-23T08:31:00Z</dcterms:created>
  <dcterms:modified xsi:type="dcterms:W3CDTF">2015-06-26T04:59:00Z</dcterms:modified>
</cp:coreProperties>
</file>