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E9" w:rsidRPr="00E1583C" w:rsidRDefault="004251E9" w:rsidP="004251E9">
      <w:pPr>
        <w:spacing w:after="120" w:line="54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E1583C">
        <w:rPr>
          <w:rFonts w:eastAsia="Times New Roman" w:cstheme="minorHAnsi"/>
          <w:b/>
          <w:bCs/>
          <w:color w:val="000000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4251E9" w:rsidRPr="00E1583C" w:rsidRDefault="004251E9" w:rsidP="004251E9">
      <w:pPr>
        <w:shd w:val="clear" w:color="auto" w:fill="FFFFFF"/>
        <w:spacing w:after="360" w:line="31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251E9" w:rsidRPr="00E1583C" w:rsidRDefault="004251E9" w:rsidP="00C86425">
      <w:pPr>
        <w:shd w:val="clear" w:color="auto" w:fill="FFFFFF"/>
        <w:spacing w:after="360" w:line="240" w:lineRule="auto"/>
        <w:ind w:firstLine="709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1583C">
        <w:rPr>
          <w:rFonts w:eastAsia="Times New Roman" w:cstheme="minorHAnsi"/>
          <w:color w:val="000000"/>
          <w:sz w:val="32"/>
          <w:szCs w:val="32"/>
          <w:lang w:eastAsia="ru-RU"/>
        </w:rPr>
        <w:t>1.Документ, удостоверяющий личность контролируемого лица, представителя контролируемого лица.</w:t>
      </w:r>
    </w:p>
    <w:p w:rsidR="004251E9" w:rsidRPr="00E1583C" w:rsidRDefault="004251E9" w:rsidP="00C86425">
      <w:pPr>
        <w:shd w:val="clear" w:color="auto" w:fill="FFFFFF"/>
        <w:spacing w:after="360" w:line="240" w:lineRule="auto"/>
        <w:ind w:firstLine="709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1583C">
        <w:rPr>
          <w:rFonts w:eastAsia="Times New Roman" w:cstheme="minorHAnsi"/>
          <w:color w:val="000000"/>
          <w:sz w:val="32"/>
          <w:szCs w:val="32"/>
          <w:lang w:eastAsia="ru-RU"/>
        </w:rPr>
        <w:t>2.Документ,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4251E9" w:rsidRPr="00E1583C" w:rsidRDefault="004251E9" w:rsidP="00C86425">
      <w:pPr>
        <w:shd w:val="clear" w:color="auto" w:fill="FFFFFF"/>
        <w:spacing w:after="360" w:line="240" w:lineRule="auto"/>
        <w:ind w:firstLine="709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1583C">
        <w:rPr>
          <w:rFonts w:eastAsia="Times New Roman" w:cstheme="minorHAnsi"/>
          <w:color w:val="000000"/>
          <w:sz w:val="32"/>
          <w:szCs w:val="32"/>
          <w:lang w:eastAsia="ru-RU"/>
        </w:rPr>
        <w:t>3. Документы, подтверждающие право на объект земельных отношений запрашиваются в случаях, когда сведения о зарегистрированном праве контролируемого лица на соответствующий земельный участок не содержатся в Едином государственном реестре недвижимости.</w:t>
      </w:r>
    </w:p>
    <w:p w:rsidR="00436774" w:rsidRDefault="00436774"/>
    <w:sectPr w:rsidR="00436774" w:rsidSect="00E15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E4"/>
    <w:rsid w:val="002D1898"/>
    <w:rsid w:val="002D761B"/>
    <w:rsid w:val="004251E9"/>
    <w:rsid w:val="00436774"/>
    <w:rsid w:val="007B17E4"/>
    <w:rsid w:val="00C86425"/>
    <w:rsid w:val="00E1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46B8-42EC-4BE9-BFEF-D805CF8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3</cp:revision>
  <dcterms:created xsi:type="dcterms:W3CDTF">2023-02-09T10:38:00Z</dcterms:created>
  <dcterms:modified xsi:type="dcterms:W3CDTF">2023-02-09T11:12:00Z</dcterms:modified>
</cp:coreProperties>
</file>