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8F4B8C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F4B8C">
        <w:rPr>
          <w:sz w:val="26"/>
          <w:szCs w:val="26"/>
        </w:rPr>
        <w:t>1.1. Орган-разработчик:</w:t>
      </w:r>
    </w:p>
    <w:p w:rsidR="003236ED" w:rsidRPr="008F4B8C" w:rsidRDefault="003236ED" w:rsidP="004D715C">
      <w:pPr>
        <w:pStyle w:val="a5"/>
        <w:ind w:firstLine="709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8F4B8C" w:rsidRDefault="003236ED" w:rsidP="004D715C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1.2. Вид и наименование проекта нормативного правового акта:</w:t>
      </w:r>
    </w:p>
    <w:p w:rsidR="003236ED" w:rsidRPr="008F4B8C" w:rsidRDefault="003236ED" w:rsidP="004D715C">
      <w:pPr>
        <w:suppressAutoHyphens/>
        <w:spacing w:after="0" w:line="240" w:lineRule="auto"/>
      </w:pPr>
      <w:r w:rsidRPr="008F4B8C">
        <w:t>Проект постановления администрации ЗАТО Звёздный «</w:t>
      </w:r>
      <w:r w:rsidR="008D33FB" w:rsidRPr="008F4B8C">
        <w:t>Об утверждении административного регламента предоставления муниципальной услуги «</w:t>
      </w:r>
      <w:r w:rsidR="004D715C" w:rsidRPr="008F4B8C">
        <w:t>Выдача разрешений на право вырубки зелёных насаждений</w:t>
      </w:r>
      <w:r w:rsidR="00C53E85" w:rsidRPr="008F4B8C">
        <w:t>»</w:t>
      </w:r>
      <w:r w:rsidR="008D33FB" w:rsidRPr="008F4B8C">
        <w:t>.</w:t>
      </w:r>
    </w:p>
    <w:p w:rsidR="003236ED" w:rsidRPr="008F4B8C" w:rsidRDefault="003236ED" w:rsidP="004D715C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3236ED" w:rsidRPr="008F4B8C" w:rsidRDefault="003236ED" w:rsidP="004D715C">
      <w:pPr>
        <w:pStyle w:val="a5"/>
        <w:ind w:firstLine="709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8F4B8C" w:rsidRDefault="00B05850" w:rsidP="00C53E85">
      <w:pPr>
        <w:pStyle w:val="a5"/>
        <w:ind w:firstLine="709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В целях регламентации предоставления администрацией ЗАТО Звёздный муниципальной услуги «</w:t>
      </w:r>
      <w:r w:rsidR="004D715C" w:rsidRPr="008F4B8C">
        <w:rPr>
          <w:sz w:val="26"/>
          <w:szCs w:val="26"/>
        </w:rPr>
        <w:t>Выдача разрешений на право вырубки зелёных насаждений</w:t>
      </w:r>
      <w:r w:rsidR="00C53E85" w:rsidRPr="008F4B8C">
        <w:rPr>
          <w:sz w:val="26"/>
          <w:szCs w:val="26"/>
        </w:rPr>
        <w:t>»</w:t>
      </w:r>
      <w:r w:rsidR="004D715C" w:rsidRPr="008F4B8C">
        <w:rPr>
          <w:sz w:val="26"/>
          <w:szCs w:val="26"/>
        </w:rPr>
        <w:t xml:space="preserve"> </w:t>
      </w:r>
      <w:r w:rsidRPr="008F4B8C">
        <w:rPr>
          <w:sz w:val="26"/>
          <w:szCs w:val="26"/>
        </w:rPr>
        <w:t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</w:t>
      </w:r>
      <w:r w:rsidR="0001235F" w:rsidRPr="008F4B8C">
        <w:rPr>
          <w:sz w:val="26"/>
          <w:szCs w:val="26"/>
        </w:rPr>
        <w:t>.</w:t>
      </w:r>
      <w:r w:rsidRPr="008F4B8C">
        <w:rPr>
          <w:sz w:val="26"/>
          <w:szCs w:val="26"/>
        </w:rPr>
        <w:t xml:space="preserve"> 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8F4B8C" w:rsidRDefault="00B05850" w:rsidP="00C53E85">
      <w:pPr>
        <w:pStyle w:val="a5"/>
        <w:ind w:firstLine="709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Представленный проект разрабатывается в целях повышения качества предоставления муниципальной услуги «</w:t>
      </w:r>
      <w:r w:rsidR="004D715C" w:rsidRPr="008F4B8C">
        <w:rPr>
          <w:sz w:val="26"/>
          <w:szCs w:val="26"/>
        </w:rPr>
        <w:t>Выдача разрешений на право вырубки зелёных насаждений</w:t>
      </w:r>
      <w:r w:rsidR="00C53E85" w:rsidRPr="008F4B8C">
        <w:rPr>
          <w:sz w:val="26"/>
          <w:szCs w:val="26"/>
        </w:rPr>
        <w:t>»</w:t>
      </w:r>
      <w:r w:rsidR="000E75A8">
        <w:rPr>
          <w:sz w:val="26"/>
          <w:szCs w:val="26"/>
        </w:rPr>
        <w:t xml:space="preserve"> </w:t>
      </w:r>
      <w:r w:rsidRPr="008F4B8C">
        <w:rPr>
          <w:sz w:val="26"/>
          <w:szCs w:val="26"/>
        </w:rPr>
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</w:t>
      </w:r>
      <w:r w:rsidR="000E75A8">
        <w:rPr>
          <w:sz w:val="26"/>
          <w:szCs w:val="26"/>
        </w:rPr>
        <w:t xml:space="preserve"> услуги</w:t>
      </w:r>
      <w:r w:rsidR="0001235F" w:rsidRPr="008F4B8C">
        <w:rPr>
          <w:sz w:val="26"/>
          <w:szCs w:val="26"/>
        </w:rPr>
        <w:t>.</w:t>
      </w:r>
      <w:r w:rsidRPr="008F4B8C">
        <w:rPr>
          <w:sz w:val="26"/>
          <w:szCs w:val="26"/>
        </w:rPr>
        <w:t xml:space="preserve"> 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8F4B8C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8F4B8C">
        <w:rPr>
          <w:bCs/>
          <w:sz w:val="26"/>
          <w:szCs w:val="26"/>
        </w:rPr>
        <w:t>Представленный проект определяет последовательность и сроки выполнения административных процедур</w:t>
      </w:r>
      <w:r w:rsidR="000E75A8">
        <w:rPr>
          <w:bCs/>
          <w:sz w:val="26"/>
          <w:szCs w:val="26"/>
        </w:rPr>
        <w:t xml:space="preserve"> выдача разрешения на вырубку зелёных насаждений</w:t>
      </w:r>
      <w:r w:rsidRPr="008F4B8C">
        <w:rPr>
          <w:bCs/>
          <w:sz w:val="26"/>
          <w:szCs w:val="26"/>
        </w:rPr>
        <w:t>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</w:t>
      </w:r>
      <w:r w:rsidR="00243499">
        <w:rPr>
          <w:bCs/>
          <w:sz w:val="26"/>
          <w:szCs w:val="26"/>
        </w:rPr>
        <w:t xml:space="preserve"> муниципальной услуги</w:t>
      </w:r>
      <w:r w:rsidRPr="008F4B8C">
        <w:rPr>
          <w:bCs/>
          <w:sz w:val="26"/>
          <w:szCs w:val="26"/>
        </w:rPr>
        <w:t>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01235F" w:rsidRPr="008F4B8C" w:rsidRDefault="0001235F" w:rsidP="0001235F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начало: «11» января 2022 г.; окончание «13» января 2022 г.</w:t>
      </w:r>
    </w:p>
    <w:p w:rsidR="0001235F" w:rsidRPr="008F4B8C" w:rsidRDefault="0001235F" w:rsidP="0001235F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начало: «14» января 2022 г.; окончание «2</w:t>
      </w:r>
      <w:r w:rsidR="00243155">
        <w:rPr>
          <w:sz w:val="26"/>
          <w:szCs w:val="26"/>
        </w:rPr>
        <w:t>7</w:t>
      </w:r>
      <w:r w:rsidRPr="008F4B8C">
        <w:rPr>
          <w:sz w:val="26"/>
          <w:szCs w:val="26"/>
        </w:rPr>
        <w:t>» января 2022 г.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____</w:t>
      </w:r>
      <w:r w:rsidR="000B49A5" w:rsidRPr="008F4B8C">
        <w:rPr>
          <w:sz w:val="26"/>
          <w:szCs w:val="26"/>
        </w:rPr>
        <w:t>0</w:t>
      </w:r>
      <w:r w:rsidRPr="008F4B8C">
        <w:rPr>
          <w:sz w:val="26"/>
          <w:szCs w:val="26"/>
        </w:rPr>
        <w:t>_____, из них учтено: полностью ____</w:t>
      </w:r>
      <w:r w:rsidR="000B49A5" w:rsidRPr="008F4B8C">
        <w:rPr>
          <w:sz w:val="26"/>
          <w:szCs w:val="26"/>
        </w:rPr>
        <w:t>0</w:t>
      </w:r>
      <w:r w:rsidRPr="008F4B8C">
        <w:rPr>
          <w:sz w:val="26"/>
          <w:szCs w:val="26"/>
        </w:rPr>
        <w:t>____, учтено частично ______</w:t>
      </w:r>
      <w:r w:rsidR="000B49A5" w:rsidRPr="008F4B8C">
        <w:rPr>
          <w:sz w:val="26"/>
          <w:szCs w:val="26"/>
        </w:rPr>
        <w:t>0</w:t>
      </w:r>
      <w:r w:rsidRPr="008F4B8C">
        <w:rPr>
          <w:sz w:val="26"/>
          <w:szCs w:val="26"/>
        </w:rPr>
        <w:t>___.</w:t>
      </w:r>
    </w:p>
    <w:p w:rsidR="000B49A5" w:rsidRPr="008F4B8C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lastRenderedPageBreak/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01235F" w:rsidRPr="008F4B8C" w:rsidRDefault="0001235F" w:rsidP="000B49A5">
      <w:pPr>
        <w:pStyle w:val="a5"/>
        <w:ind w:firstLine="709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https://zatozvezdny.ru/ocenka_regulirujushhego_vozdejstvija/zakluchenija_po_ocenke_regulirujushhego_vozdejstvija/.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1.10. Контактная информация исполнителя в органе-разработчике:</w:t>
      </w:r>
    </w:p>
    <w:p w:rsidR="00CF40C9" w:rsidRPr="008F4B8C" w:rsidRDefault="003236ED" w:rsidP="003236ED">
      <w:pPr>
        <w:pStyle w:val="a5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Ф.И.О.:</w:t>
      </w:r>
      <w:r w:rsidR="00B77FBF" w:rsidRPr="008F4B8C">
        <w:rPr>
          <w:sz w:val="26"/>
          <w:szCs w:val="26"/>
        </w:rPr>
        <w:t xml:space="preserve"> Миронова Н</w:t>
      </w:r>
      <w:r w:rsidR="00CF40C9" w:rsidRPr="008F4B8C">
        <w:rPr>
          <w:sz w:val="26"/>
          <w:szCs w:val="26"/>
        </w:rPr>
        <w:t>адежда Михайловна</w:t>
      </w:r>
    </w:p>
    <w:p w:rsidR="003236ED" w:rsidRPr="008F4B8C" w:rsidRDefault="003236ED" w:rsidP="003236ED">
      <w:pPr>
        <w:pStyle w:val="a5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Должность:</w:t>
      </w:r>
      <w:r w:rsidR="00B77FBF" w:rsidRPr="008F4B8C">
        <w:rPr>
          <w:sz w:val="26"/>
          <w:szCs w:val="26"/>
        </w:rPr>
        <w:t xml:space="preserve"> </w:t>
      </w:r>
      <w:r w:rsidR="00CF40C9" w:rsidRPr="008F4B8C">
        <w:rPr>
          <w:sz w:val="26"/>
          <w:szCs w:val="26"/>
        </w:rPr>
        <w:t xml:space="preserve">Заведующий отделом землеустройства </w:t>
      </w:r>
      <w:r w:rsidR="000B49A5" w:rsidRPr="008F4B8C">
        <w:rPr>
          <w:sz w:val="26"/>
          <w:szCs w:val="26"/>
        </w:rPr>
        <w:t>и охраны окружающей среды администрации ЗАТО Звёздный.</w:t>
      </w:r>
    </w:p>
    <w:p w:rsidR="003236ED" w:rsidRPr="008F4B8C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8F4B8C">
        <w:rPr>
          <w:sz w:val="26"/>
          <w:szCs w:val="26"/>
        </w:rPr>
        <w:t xml:space="preserve">Тел. </w:t>
      </w:r>
      <w:r w:rsidR="000B49A5" w:rsidRPr="008F4B8C">
        <w:rPr>
          <w:sz w:val="26"/>
          <w:szCs w:val="26"/>
        </w:rPr>
        <w:t xml:space="preserve">8 (342) 2970101, доб. </w:t>
      </w:r>
      <w:r w:rsidR="00CF40C9" w:rsidRPr="008F4B8C">
        <w:rPr>
          <w:sz w:val="26"/>
          <w:szCs w:val="26"/>
        </w:rPr>
        <w:t>115</w:t>
      </w:r>
      <w:r w:rsidR="007E0DD4" w:rsidRPr="008F4B8C">
        <w:rPr>
          <w:sz w:val="26"/>
          <w:szCs w:val="26"/>
        </w:rPr>
        <w:t>.</w:t>
      </w:r>
      <w:r w:rsidRPr="008F4B8C">
        <w:rPr>
          <w:sz w:val="26"/>
          <w:szCs w:val="26"/>
        </w:rPr>
        <w:t xml:space="preserve"> Адрес электронной почты</w:t>
      </w:r>
      <w:r w:rsidR="000B49A5" w:rsidRPr="008F4B8C">
        <w:rPr>
          <w:sz w:val="26"/>
          <w:szCs w:val="26"/>
        </w:rPr>
        <w:t xml:space="preserve">: </w:t>
      </w:r>
      <w:r w:rsidR="000B49A5" w:rsidRPr="008F4B8C">
        <w:rPr>
          <w:sz w:val="26"/>
          <w:szCs w:val="26"/>
          <w:u w:val="single"/>
          <w:lang w:val="en-US"/>
        </w:rPr>
        <w:t>star</w:t>
      </w:r>
      <w:r w:rsidR="00243499">
        <w:rPr>
          <w:sz w:val="26"/>
          <w:szCs w:val="26"/>
          <w:u w:val="single"/>
        </w:rPr>
        <w:t>28</w:t>
      </w:r>
      <w:r w:rsidR="000B49A5" w:rsidRPr="008F4B8C">
        <w:rPr>
          <w:sz w:val="26"/>
          <w:szCs w:val="26"/>
          <w:u w:val="single"/>
        </w:rPr>
        <w:t>@</w:t>
      </w:r>
      <w:r w:rsidR="000B49A5" w:rsidRPr="008F4B8C">
        <w:rPr>
          <w:sz w:val="26"/>
          <w:szCs w:val="26"/>
          <w:u w:val="single"/>
          <w:lang w:val="en-US"/>
        </w:rPr>
        <w:t>permkray</w:t>
      </w:r>
      <w:r w:rsidR="000B49A5" w:rsidRPr="008F4B8C">
        <w:rPr>
          <w:sz w:val="26"/>
          <w:szCs w:val="26"/>
          <w:u w:val="single"/>
        </w:rPr>
        <w:t>.</w:t>
      </w:r>
      <w:r w:rsidR="000B49A5" w:rsidRPr="008F4B8C">
        <w:rPr>
          <w:sz w:val="26"/>
          <w:szCs w:val="26"/>
          <w:u w:val="single"/>
          <w:lang w:val="en-US"/>
        </w:rPr>
        <w:t>ru</w:t>
      </w:r>
      <w:r w:rsidR="000B49A5" w:rsidRPr="008F4B8C">
        <w:rPr>
          <w:sz w:val="26"/>
          <w:szCs w:val="26"/>
          <w:u w:val="single"/>
        </w:rPr>
        <w:t>.</w:t>
      </w:r>
    </w:p>
    <w:p w:rsidR="003236ED" w:rsidRPr="008F4B8C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8F4B8C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8F4B8C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2.1. Формулировка проблемы:</w:t>
      </w:r>
    </w:p>
    <w:p w:rsidR="00CF40C9" w:rsidRPr="008F4B8C" w:rsidRDefault="00CF40C9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В д</w:t>
      </w:r>
      <w:r w:rsidR="00C62640" w:rsidRPr="008F4B8C">
        <w:rPr>
          <w:sz w:val="26"/>
          <w:szCs w:val="26"/>
        </w:rPr>
        <w:t>ействующ</w:t>
      </w:r>
      <w:r w:rsidRPr="008F4B8C">
        <w:rPr>
          <w:sz w:val="26"/>
          <w:szCs w:val="26"/>
        </w:rPr>
        <w:t>ем</w:t>
      </w:r>
      <w:r w:rsidR="00C62640" w:rsidRPr="008F4B8C">
        <w:rPr>
          <w:sz w:val="26"/>
          <w:szCs w:val="26"/>
        </w:rPr>
        <w:t xml:space="preserve"> Регламент</w:t>
      </w:r>
      <w:r w:rsidRPr="008F4B8C">
        <w:rPr>
          <w:sz w:val="26"/>
          <w:szCs w:val="26"/>
        </w:rPr>
        <w:t xml:space="preserve">е отражена возможность </w:t>
      </w:r>
      <w:r w:rsidR="00243499">
        <w:rPr>
          <w:sz w:val="26"/>
          <w:szCs w:val="26"/>
        </w:rPr>
        <w:t>получения разрешения на право вырубки зелёных насаждений</w:t>
      </w:r>
      <w:r w:rsidRPr="008F4B8C">
        <w:rPr>
          <w:sz w:val="26"/>
          <w:szCs w:val="26"/>
        </w:rPr>
        <w:t xml:space="preserve">. Это даст возможность </w:t>
      </w:r>
      <w:r w:rsidR="00243499">
        <w:rPr>
          <w:sz w:val="26"/>
          <w:szCs w:val="26"/>
        </w:rPr>
        <w:t>осуществлять вырубку зелёных насаждений  для собственных нужд</w:t>
      </w:r>
      <w:r w:rsidRPr="008F4B8C">
        <w:rPr>
          <w:sz w:val="26"/>
          <w:szCs w:val="26"/>
        </w:rPr>
        <w:t>.</w:t>
      </w:r>
    </w:p>
    <w:p w:rsidR="00295B36" w:rsidRPr="008F4B8C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bCs/>
          <w:sz w:val="26"/>
          <w:szCs w:val="26"/>
        </w:rPr>
        <w:t xml:space="preserve">В целях повышения качества исполнения муниципальной </w:t>
      </w:r>
      <w:r w:rsidR="00243499">
        <w:rPr>
          <w:bCs/>
          <w:sz w:val="26"/>
          <w:szCs w:val="26"/>
        </w:rPr>
        <w:t xml:space="preserve">услуги </w:t>
      </w:r>
      <w:r w:rsidR="00D177A9">
        <w:rPr>
          <w:bCs/>
          <w:sz w:val="26"/>
          <w:szCs w:val="26"/>
        </w:rPr>
        <w:t>разрешения на право вырубки зелёных насаждений</w:t>
      </w:r>
      <w:r w:rsidRPr="008F4B8C">
        <w:rPr>
          <w:bCs/>
          <w:sz w:val="26"/>
          <w:szCs w:val="26"/>
        </w:rPr>
        <w:t>, защиты прав участников  правоотношений</w:t>
      </w:r>
      <w:r w:rsidR="00D177A9">
        <w:rPr>
          <w:bCs/>
          <w:sz w:val="26"/>
          <w:szCs w:val="26"/>
        </w:rPr>
        <w:t xml:space="preserve"> в сфере охраны окружающей среды</w:t>
      </w:r>
      <w:r w:rsidR="0023292D" w:rsidRPr="008F4B8C">
        <w:rPr>
          <w:bCs/>
          <w:sz w:val="26"/>
          <w:szCs w:val="26"/>
        </w:rPr>
        <w:t>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 w:rsidRPr="008F4B8C">
        <w:rPr>
          <w:sz w:val="26"/>
          <w:szCs w:val="26"/>
        </w:rPr>
        <w:t xml:space="preserve"> нет.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8F4B8C" w:rsidRDefault="00295B36" w:rsidP="00600542">
      <w:pPr>
        <w:pStyle w:val="a5"/>
        <w:ind w:firstLine="709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Ф</w:t>
      </w:r>
      <w:r w:rsidR="00600542" w:rsidRPr="008F4B8C">
        <w:rPr>
          <w:sz w:val="26"/>
          <w:szCs w:val="26"/>
        </w:rPr>
        <w:t>изически</w:t>
      </w:r>
      <w:r w:rsidRPr="008F4B8C">
        <w:rPr>
          <w:sz w:val="26"/>
          <w:szCs w:val="26"/>
        </w:rPr>
        <w:t>е</w:t>
      </w:r>
      <w:r w:rsidR="00600542" w:rsidRPr="008F4B8C">
        <w:rPr>
          <w:sz w:val="26"/>
          <w:szCs w:val="26"/>
        </w:rPr>
        <w:t>, юридически</w:t>
      </w:r>
      <w:r w:rsidRPr="008F4B8C">
        <w:rPr>
          <w:sz w:val="26"/>
          <w:szCs w:val="26"/>
        </w:rPr>
        <w:t>е</w:t>
      </w:r>
      <w:r w:rsidR="00600542" w:rsidRPr="008F4B8C">
        <w:rPr>
          <w:sz w:val="26"/>
          <w:szCs w:val="26"/>
        </w:rPr>
        <w:t xml:space="preserve"> лица, индивидуальны</w:t>
      </w:r>
      <w:r w:rsidRPr="008F4B8C">
        <w:rPr>
          <w:sz w:val="26"/>
          <w:szCs w:val="26"/>
        </w:rPr>
        <w:t>е</w:t>
      </w:r>
      <w:r w:rsidR="00600542" w:rsidRPr="008F4B8C">
        <w:rPr>
          <w:sz w:val="26"/>
          <w:szCs w:val="26"/>
        </w:rPr>
        <w:t xml:space="preserve"> предпринимател</w:t>
      </w:r>
      <w:r w:rsidRPr="008F4B8C">
        <w:rPr>
          <w:sz w:val="26"/>
          <w:szCs w:val="26"/>
        </w:rPr>
        <w:t>и</w:t>
      </w:r>
      <w:r w:rsidR="00600542" w:rsidRPr="008F4B8C">
        <w:rPr>
          <w:sz w:val="26"/>
          <w:szCs w:val="26"/>
        </w:rPr>
        <w:t>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0A0A6F" w:rsidRPr="008F4B8C" w:rsidRDefault="000A0A6F" w:rsidP="000A0A6F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 xml:space="preserve">Снижение эффективности </w:t>
      </w:r>
      <w:r w:rsidR="002965E9" w:rsidRPr="008F4B8C">
        <w:rPr>
          <w:sz w:val="26"/>
          <w:szCs w:val="26"/>
        </w:rPr>
        <w:t xml:space="preserve">использования </w:t>
      </w:r>
      <w:r w:rsidR="008C153C">
        <w:rPr>
          <w:sz w:val="26"/>
          <w:szCs w:val="26"/>
        </w:rPr>
        <w:t>лесных</w:t>
      </w:r>
      <w:r w:rsidR="002965E9" w:rsidRPr="008F4B8C">
        <w:rPr>
          <w:sz w:val="26"/>
          <w:szCs w:val="26"/>
        </w:rPr>
        <w:t xml:space="preserve"> ресурсов</w:t>
      </w:r>
      <w:r w:rsidRPr="008F4B8C"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</w:t>
      </w:r>
      <w:r w:rsidR="008C153C">
        <w:rPr>
          <w:sz w:val="26"/>
          <w:szCs w:val="26"/>
        </w:rPr>
        <w:t>вырубку зелёных насаждений</w:t>
      </w:r>
      <w:r w:rsidRPr="008F4B8C">
        <w:rPr>
          <w:sz w:val="26"/>
          <w:szCs w:val="26"/>
        </w:rPr>
        <w:t xml:space="preserve">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8C153C">
        <w:rPr>
          <w:sz w:val="26"/>
          <w:szCs w:val="26"/>
        </w:rPr>
        <w:t>ра</w:t>
      </w:r>
      <w:r w:rsidR="002965E9" w:rsidRPr="008F4B8C">
        <w:rPr>
          <w:sz w:val="26"/>
          <w:szCs w:val="26"/>
        </w:rPr>
        <w:t xml:space="preserve">споряжения </w:t>
      </w:r>
      <w:r w:rsidR="008C153C">
        <w:rPr>
          <w:sz w:val="26"/>
          <w:szCs w:val="26"/>
        </w:rPr>
        <w:t>лесными ресурсами</w:t>
      </w:r>
      <w:r w:rsidRPr="008F4B8C">
        <w:rPr>
          <w:sz w:val="26"/>
          <w:szCs w:val="26"/>
        </w:rPr>
        <w:t xml:space="preserve">. 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5. Причины возникновения проблемы и факторы, поддерживающие ее существование:</w:t>
      </w:r>
      <w:r w:rsidR="000A0A6F" w:rsidRPr="008F4B8C">
        <w:rPr>
          <w:sz w:val="26"/>
          <w:szCs w:val="26"/>
        </w:rPr>
        <w:t xml:space="preserve"> не установлены.</w:t>
      </w:r>
    </w:p>
    <w:p w:rsidR="000A0A6F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 w:rsidRPr="008F4B8C">
        <w:rPr>
          <w:sz w:val="26"/>
          <w:szCs w:val="26"/>
        </w:rPr>
        <w:t xml:space="preserve"> о</w:t>
      </w:r>
      <w:r w:rsidR="00C62640" w:rsidRPr="008F4B8C">
        <w:rPr>
          <w:sz w:val="26"/>
          <w:szCs w:val="26"/>
        </w:rPr>
        <w:t>тсутствуют.</w:t>
      </w:r>
    </w:p>
    <w:p w:rsidR="003236ED" w:rsidRPr="008F4B8C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2.7. Опыт решения аналогичных проблем в других муниципальных:</w:t>
      </w:r>
    </w:p>
    <w:p w:rsidR="00232FB0" w:rsidRPr="008F4B8C" w:rsidRDefault="00232FB0" w:rsidP="003236ED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 xml:space="preserve">Постановление города Перми от </w:t>
      </w:r>
      <w:r w:rsidR="00AC55D3" w:rsidRPr="008F4B8C">
        <w:rPr>
          <w:sz w:val="26"/>
          <w:szCs w:val="26"/>
        </w:rPr>
        <w:t>30.11.2021 № 1091</w:t>
      </w:r>
      <w:r w:rsidRPr="008F4B8C">
        <w:rPr>
          <w:sz w:val="26"/>
          <w:szCs w:val="26"/>
        </w:rPr>
        <w:t xml:space="preserve"> «Об утверждении административного регламента предоставления </w:t>
      </w:r>
      <w:r w:rsidR="00AC55D3" w:rsidRPr="008F4B8C">
        <w:rPr>
          <w:sz w:val="26"/>
          <w:szCs w:val="26"/>
        </w:rPr>
        <w:t>территориальным органом администрации города Перми муниципальной услуги «Выдача разрешений на право вырубки зеленых насаждений</w:t>
      </w:r>
      <w:r w:rsidRPr="008F4B8C">
        <w:rPr>
          <w:sz w:val="26"/>
          <w:szCs w:val="26"/>
        </w:rPr>
        <w:t>»</w:t>
      </w:r>
      <w:r w:rsidR="0001235F" w:rsidRPr="008F4B8C">
        <w:rPr>
          <w:sz w:val="26"/>
          <w:szCs w:val="26"/>
        </w:rPr>
        <w:t>.</w:t>
      </w:r>
    </w:p>
    <w:p w:rsidR="00C62640" w:rsidRPr="008F4B8C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2.8. Источники данных:</w:t>
      </w:r>
      <w:r w:rsidR="00B77FBF" w:rsidRPr="008F4B8C">
        <w:rPr>
          <w:sz w:val="26"/>
          <w:szCs w:val="26"/>
        </w:rPr>
        <w:t xml:space="preserve"> </w:t>
      </w:r>
      <w:r w:rsidR="00C62640" w:rsidRPr="008F4B8C">
        <w:rPr>
          <w:sz w:val="26"/>
          <w:szCs w:val="26"/>
        </w:rPr>
        <w:t>Консультант Плюс.</w:t>
      </w:r>
    </w:p>
    <w:p w:rsidR="003236ED" w:rsidRPr="008F4B8C" w:rsidRDefault="003236ED" w:rsidP="00C62640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2.9. Иная информация о проблеме:</w:t>
      </w:r>
      <w:r w:rsidR="00C62640" w:rsidRPr="008F4B8C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6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8C153C">
              <w:rPr>
                <w:i/>
                <w:iCs/>
                <w:sz w:val="26"/>
                <w:szCs w:val="26"/>
              </w:rPr>
              <w:t>выдачи разрешения на вырубку зелёных насаждений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 xml:space="preserve">области </w:t>
            </w:r>
            <w:r w:rsidR="008C153C">
              <w:rPr>
                <w:i/>
                <w:iCs/>
                <w:sz w:val="26"/>
                <w:szCs w:val="26"/>
              </w:rPr>
              <w:t>лесного хозяйства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8C153C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Лесной</w:t>
      </w:r>
      <w:r w:rsidR="00F36361"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 w:rsidR="00F36361">
        <w:rPr>
          <w:bCs/>
          <w:sz w:val="26"/>
          <w:szCs w:val="26"/>
        </w:rPr>
        <w:t xml:space="preserve"> закон</w:t>
      </w:r>
      <w:r w:rsidR="00B77FBF">
        <w:rPr>
          <w:bCs/>
          <w:sz w:val="26"/>
          <w:szCs w:val="26"/>
        </w:rPr>
        <w:t xml:space="preserve"> </w:t>
      </w:r>
      <w:r w:rsidR="00F36361" w:rsidRPr="00D72B86">
        <w:rPr>
          <w:bCs/>
          <w:sz w:val="26"/>
          <w:szCs w:val="26"/>
        </w:rPr>
        <w:t xml:space="preserve">от 06.10.2003 </w:t>
      </w:r>
      <w:hyperlink r:id="rId7" w:history="1">
        <w:r w:rsidR="00F36361" w:rsidRPr="00D72B86">
          <w:rPr>
            <w:bCs/>
            <w:sz w:val="26"/>
            <w:szCs w:val="26"/>
          </w:rPr>
          <w:t>№ 131-ФЗ</w:t>
        </w:r>
      </w:hyperlink>
      <w:r w:rsidR="00F36361"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F36361"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="00F36361"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="00F36361"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="00F36361" w:rsidRPr="00D72B86">
        <w:rPr>
          <w:sz w:val="26"/>
          <w:szCs w:val="26"/>
        </w:rPr>
        <w:t>ского края</w:t>
      </w:r>
      <w:r w:rsidR="00F36361"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B77FBF">
              <w:rPr>
                <w:i/>
                <w:iCs/>
                <w:sz w:val="26"/>
                <w:szCs w:val="26"/>
              </w:rPr>
              <w:t xml:space="preserve"> </w:t>
            </w:r>
            <w:r w:rsidR="008C153C">
              <w:rPr>
                <w:i/>
                <w:iCs/>
                <w:sz w:val="26"/>
                <w:szCs w:val="26"/>
              </w:rPr>
              <w:t>вырубки зелёных насаждений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232FB0">
              <w:rPr>
                <w:i/>
                <w:iCs/>
                <w:sz w:val="26"/>
                <w:szCs w:val="26"/>
              </w:rPr>
              <w:t xml:space="preserve">предоставления </w:t>
            </w:r>
            <w:r w:rsidR="008C153C">
              <w:rPr>
                <w:i/>
                <w:iCs/>
                <w:sz w:val="26"/>
                <w:szCs w:val="26"/>
              </w:rPr>
              <w:t>выдачи разрешения на вырубку зелёных насаждений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8C153C">
              <w:rPr>
                <w:i/>
                <w:iCs/>
                <w:sz w:val="26"/>
                <w:szCs w:val="26"/>
              </w:rPr>
              <w:t xml:space="preserve">лесного хозяйства </w:t>
            </w:r>
            <w:r>
              <w:rPr>
                <w:i/>
                <w:iCs/>
                <w:sz w:val="26"/>
                <w:szCs w:val="26"/>
              </w:rPr>
              <w:t>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BA5148">
              <w:rPr>
                <w:i/>
                <w:iCs/>
                <w:sz w:val="26"/>
                <w:szCs w:val="26"/>
              </w:rPr>
              <w:t xml:space="preserve">выдаче разрешения </w:t>
            </w:r>
            <w:r w:rsidR="008C153C">
              <w:rPr>
                <w:i/>
                <w:iCs/>
                <w:sz w:val="26"/>
                <w:szCs w:val="26"/>
              </w:rPr>
              <w:t>на вырубку зелёных насаждений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8C153C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 xml:space="preserve">использования </w:t>
            </w:r>
            <w:r w:rsidR="008C153C">
              <w:rPr>
                <w:i/>
                <w:iCs/>
                <w:sz w:val="26"/>
                <w:szCs w:val="26"/>
              </w:rPr>
              <w:t>лесных</w:t>
            </w:r>
            <w:r w:rsidR="00232FB0">
              <w:rPr>
                <w:i/>
                <w:iCs/>
                <w:sz w:val="26"/>
                <w:szCs w:val="26"/>
              </w:rPr>
              <w:t xml:space="preserve"> ресурсов</w:t>
            </w:r>
          </w:p>
        </w:tc>
        <w:tc>
          <w:tcPr>
            <w:tcW w:w="4253" w:type="dxa"/>
          </w:tcPr>
          <w:p w:rsidR="003236ED" w:rsidRPr="00C87CF5" w:rsidRDefault="00232FB0" w:rsidP="001D02A2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850EDA">
              <w:rPr>
                <w:i/>
                <w:iCs/>
                <w:sz w:val="26"/>
                <w:szCs w:val="26"/>
              </w:rPr>
              <w:t>лесных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выдача разрешения на использование земельных участков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 xml:space="preserve">(с указанием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6750F0" w:rsidRPr="00C87CF5" w:rsidTr="004D715C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9.5. Оценка возможности достижения заявленных целей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B77FBF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77FBF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1907C6" w:rsidRPr="008F4B8C" w:rsidRDefault="00D007C5" w:rsidP="001907C6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начало: «</w:t>
      </w:r>
      <w:r w:rsidR="001907C6" w:rsidRPr="008F4B8C">
        <w:rPr>
          <w:sz w:val="26"/>
          <w:szCs w:val="26"/>
        </w:rPr>
        <w:t>начало: «11» января 2022 г.; окончание «13» января 2022 г.</w:t>
      </w:r>
    </w:p>
    <w:p w:rsidR="00D007C5" w:rsidRDefault="001907C6" w:rsidP="001907C6">
      <w:pPr>
        <w:pStyle w:val="a5"/>
        <w:ind w:firstLine="708"/>
        <w:jc w:val="both"/>
        <w:rPr>
          <w:sz w:val="26"/>
          <w:szCs w:val="26"/>
        </w:rPr>
      </w:pPr>
      <w:r w:rsidRPr="008F4B8C">
        <w:rPr>
          <w:sz w:val="26"/>
          <w:szCs w:val="26"/>
        </w:rPr>
        <w:t>начало: «14» января 2022 г.; окончание «2</w:t>
      </w:r>
      <w:r>
        <w:rPr>
          <w:sz w:val="26"/>
          <w:szCs w:val="26"/>
        </w:rPr>
        <w:t>7</w:t>
      </w:r>
      <w:r w:rsidRPr="008F4B8C">
        <w:rPr>
          <w:sz w:val="26"/>
          <w:szCs w:val="26"/>
        </w:rPr>
        <w:t>» января 2022 г.</w:t>
      </w:r>
      <w:bookmarkStart w:id="0" w:name="_GoBack"/>
      <w:bookmarkEnd w:id="0"/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hyperlink r:id="rId8" w:history="1">
        <w:r w:rsidR="00D007C5" w:rsidRPr="00DF122E">
          <w:rPr>
            <w:rStyle w:val="a6"/>
            <w:bCs/>
            <w:szCs w:val="26"/>
            <w:lang w:val="en-US"/>
          </w:rPr>
          <w:t>star</w:t>
        </w:r>
        <w:r w:rsidR="00D007C5" w:rsidRPr="00DF122E">
          <w:rPr>
            <w:rStyle w:val="a6"/>
            <w:bCs/>
            <w:szCs w:val="26"/>
          </w:rPr>
          <w:t>13@</w:t>
        </w:r>
        <w:r w:rsidR="00D007C5" w:rsidRPr="00DF122E">
          <w:rPr>
            <w:rStyle w:val="a6"/>
            <w:bCs/>
            <w:szCs w:val="26"/>
            <w:lang w:val="en-US"/>
          </w:rPr>
          <w:t>permkray</w:t>
        </w:r>
        <w:r w:rsidR="00D007C5" w:rsidRPr="00DF122E">
          <w:rPr>
            <w:rStyle w:val="a6"/>
            <w:bCs/>
            <w:szCs w:val="26"/>
          </w:rPr>
          <w:t>.</w:t>
        </w:r>
        <w:r w:rsidR="00D007C5" w:rsidRPr="00DF122E">
          <w:rPr>
            <w:rStyle w:val="a6"/>
            <w:bCs/>
            <w:szCs w:val="26"/>
            <w:lang w:val="en-US"/>
          </w:rPr>
          <w:t>ru</w:t>
        </w:r>
      </w:hyperlink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134268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77F" w:rsidRDefault="0055077F" w:rsidP="00891B4F">
      <w:pPr>
        <w:spacing w:after="0" w:line="240" w:lineRule="auto"/>
      </w:pPr>
      <w:r>
        <w:separator/>
      </w:r>
    </w:p>
  </w:endnote>
  <w:endnote w:type="continuationSeparator" w:id="0">
    <w:p w:rsidR="0055077F" w:rsidRDefault="0055077F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77F" w:rsidRDefault="0055077F" w:rsidP="00891B4F">
      <w:pPr>
        <w:spacing w:after="0" w:line="240" w:lineRule="auto"/>
      </w:pPr>
      <w:r>
        <w:separator/>
      </w:r>
    </w:p>
  </w:footnote>
  <w:footnote w:type="continuationSeparator" w:id="0">
    <w:p w:rsidR="0055077F" w:rsidRDefault="0055077F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AC55D3" w:rsidRDefault="00850ED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7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C55D3" w:rsidRDefault="00AC5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1235F"/>
    <w:rsid w:val="00073E88"/>
    <w:rsid w:val="000A0A6F"/>
    <w:rsid w:val="000B49A5"/>
    <w:rsid w:val="000E75A8"/>
    <w:rsid w:val="00134268"/>
    <w:rsid w:val="001907C6"/>
    <w:rsid w:val="001C6656"/>
    <w:rsid w:val="001D02A2"/>
    <w:rsid w:val="001E48FC"/>
    <w:rsid w:val="0023292D"/>
    <w:rsid w:val="00232FB0"/>
    <w:rsid w:val="00235041"/>
    <w:rsid w:val="00243155"/>
    <w:rsid w:val="00243499"/>
    <w:rsid w:val="00295B36"/>
    <w:rsid w:val="002965E9"/>
    <w:rsid w:val="002B1432"/>
    <w:rsid w:val="003236ED"/>
    <w:rsid w:val="003433F5"/>
    <w:rsid w:val="004D715C"/>
    <w:rsid w:val="0055077F"/>
    <w:rsid w:val="005905C2"/>
    <w:rsid w:val="005F0F39"/>
    <w:rsid w:val="00600542"/>
    <w:rsid w:val="0065149F"/>
    <w:rsid w:val="006750F0"/>
    <w:rsid w:val="006C0FAF"/>
    <w:rsid w:val="007E0DD4"/>
    <w:rsid w:val="00846C66"/>
    <w:rsid w:val="00850EDA"/>
    <w:rsid w:val="00852EBA"/>
    <w:rsid w:val="00891B4F"/>
    <w:rsid w:val="008C153C"/>
    <w:rsid w:val="008D33FB"/>
    <w:rsid w:val="008F4B8C"/>
    <w:rsid w:val="00905A56"/>
    <w:rsid w:val="00987385"/>
    <w:rsid w:val="009C3A56"/>
    <w:rsid w:val="00AC243B"/>
    <w:rsid w:val="00AC55D3"/>
    <w:rsid w:val="00AE6ED7"/>
    <w:rsid w:val="00B05850"/>
    <w:rsid w:val="00B77FBF"/>
    <w:rsid w:val="00B8247C"/>
    <w:rsid w:val="00BA5148"/>
    <w:rsid w:val="00C41FAF"/>
    <w:rsid w:val="00C53E85"/>
    <w:rsid w:val="00C62640"/>
    <w:rsid w:val="00C91E21"/>
    <w:rsid w:val="00CB2ECC"/>
    <w:rsid w:val="00CF40C9"/>
    <w:rsid w:val="00D007C5"/>
    <w:rsid w:val="00D12B6A"/>
    <w:rsid w:val="00D177A9"/>
    <w:rsid w:val="00DA02B9"/>
    <w:rsid w:val="00DD2ECA"/>
    <w:rsid w:val="00E011F7"/>
    <w:rsid w:val="00F028F5"/>
    <w:rsid w:val="00F36361"/>
    <w:rsid w:val="00F5296B"/>
    <w:rsid w:val="00F63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37D6"/>
  <w15:docId w15:val="{76C6E5CA-6042-4266-8434-0020DFA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"/>
    <w:basedOn w:val="a"/>
    <w:link w:val="a8"/>
    <w:rsid w:val="004D715C"/>
    <w:pPr>
      <w:spacing w:after="0" w:line="360" w:lineRule="exact"/>
      <w:ind w:firstLine="720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D71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68</cp:lastModifiedBy>
  <cp:revision>11</cp:revision>
  <cp:lastPrinted>2016-04-27T03:25:00Z</cp:lastPrinted>
  <dcterms:created xsi:type="dcterms:W3CDTF">2022-01-28T09:29:00Z</dcterms:created>
  <dcterms:modified xsi:type="dcterms:W3CDTF">2022-02-10T06:46:00Z</dcterms:modified>
</cp:coreProperties>
</file>