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9460A8" w:rsidRDefault="00193068" w:rsidP="0094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9460A8" w:rsidRDefault="00193068" w:rsidP="0094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9460A8" w:rsidRDefault="00193068" w:rsidP="009460A8">
      <w:pPr>
        <w:pStyle w:val="1"/>
        <w:rPr>
          <w:rFonts w:ascii="Times New Roman" w:hAnsi="Times New Roman"/>
          <w:sz w:val="28"/>
          <w:szCs w:val="28"/>
        </w:rPr>
      </w:pPr>
      <w:r w:rsidRPr="009460A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9460A8" w:rsidRDefault="00193068" w:rsidP="0094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9460A8" w:rsidRDefault="00193068" w:rsidP="009460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60A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9460A8" w:rsidRDefault="00193068" w:rsidP="009460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9460A8" w:rsidRDefault="009460A8" w:rsidP="0094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068" w:rsidRPr="009460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9460A8">
        <w:rPr>
          <w:rFonts w:ascii="Times New Roman" w:hAnsi="Times New Roman" w:cs="Times New Roman"/>
          <w:sz w:val="28"/>
          <w:szCs w:val="28"/>
        </w:rPr>
        <w:t>.20</w:t>
      </w:r>
      <w:r w:rsidR="0080539C" w:rsidRPr="009460A8">
        <w:rPr>
          <w:rFonts w:ascii="Times New Roman" w:hAnsi="Times New Roman" w:cs="Times New Roman"/>
          <w:sz w:val="28"/>
          <w:szCs w:val="28"/>
        </w:rPr>
        <w:t>2</w:t>
      </w:r>
      <w:r w:rsidR="002241C9" w:rsidRPr="009460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9460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545</w:t>
      </w:r>
    </w:p>
    <w:p w:rsidR="00193068" w:rsidRPr="009460A8" w:rsidRDefault="00193068" w:rsidP="009460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9460A8" w:rsidRDefault="00193068" w:rsidP="009460A8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0A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9460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0A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83DCF" w:rsidRPr="009460A8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градостроительных планов земельных участков</w:t>
      </w:r>
      <w:r w:rsidRPr="009460A8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C83DCF" w:rsidRPr="009460A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460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83DCF" w:rsidRPr="009460A8">
        <w:rPr>
          <w:rFonts w:ascii="Times New Roman" w:hAnsi="Times New Roman" w:cs="Times New Roman"/>
          <w:color w:val="000000"/>
          <w:sz w:val="28"/>
          <w:szCs w:val="28"/>
        </w:rPr>
        <w:t>19.10.2015</w:t>
      </w:r>
      <w:r w:rsidR="00946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CF" w:rsidRPr="009460A8">
        <w:rPr>
          <w:rFonts w:ascii="Times New Roman" w:hAnsi="Times New Roman" w:cs="Times New Roman"/>
          <w:color w:val="000000"/>
          <w:sz w:val="28"/>
          <w:szCs w:val="28"/>
        </w:rPr>
        <w:t>№ 1553</w:t>
      </w:r>
    </w:p>
    <w:p w:rsidR="00193068" w:rsidRPr="009460A8" w:rsidRDefault="00193068" w:rsidP="009460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9460A8" w:rsidRDefault="00BA7BD2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9460A8">
        <w:rPr>
          <w:rFonts w:ascii="Times New Roman" w:hAnsi="Times New Roman" w:cs="Times New Roman"/>
          <w:sz w:val="28"/>
          <w:szCs w:val="28"/>
        </w:rPr>
        <w:t> </w:t>
      </w:r>
      <w:r w:rsidRPr="009460A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Градостроительным кодексом Российской Федерации,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9460A8">
        <w:rPr>
          <w:rFonts w:ascii="Times New Roman" w:hAnsi="Times New Roman" w:cs="Times New Roman"/>
          <w:sz w:val="28"/>
          <w:szCs w:val="28"/>
        </w:rPr>
        <w:t> </w:t>
      </w:r>
      <w:r w:rsidRPr="009460A8">
        <w:rPr>
          <w:rFonts w:ascii="Times New Roman" w:hAnsi="Times New Roman" w:cs="Times New Roman"/>
          <w:sz w:val="28"/>
          <w:szCs w:val="28"/>
        </w:rPr>
        <w:t xml:space="preserve">1349, </w:t>
      </w:r>
      <w:r w:rsidR="002E66D0" w:rsidRPr="009460A8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9460A8">
        <w:rPr>
          <w:rFonts w:ascii="Times New Roman" w:hAnsi="Times New Roman" w:cs="Times New Roman"/>
          <w:sz w:val="28"/>
          <w:szCs w:val="28"/>
        </w:rPr>
        <w:t>протокол</w:t>
      </w:r>
      <w:r w:rsidR="002E66D0" w:rsidRPr="009460A8">
        <w:rPr>
          <w:rFonts w:ascii="Times New Roman" w:hAnsi="Times New Roman" w:cs="Times New Roman"/>
          <w:sz w:val="28"/>
          <w:szCs w:val="28"/>
        </w:rPr>
        <w:t>а</w:t>
      </w:r>
      <w:r w:rsidRPr="009460A8">
        <w:rPr>
          <w:rFonts w:ascii="Times New Roman" w:hAnsi="Times New Roman" w:cs="Times New Roman"/>
          <w:sz w:val="28"/>
          <w:szCs w:val="28"/>
        </w:rPr>
        <w:t xml:space="preserve"> внутреннего аппаратного совещания губернатора Пермского края от 18.04.2022 № 11-аг администрация ЗАТО Звёздный постановляет:</w:t>
      </w:r>
    </w:p>
    <w:p w:rsidR="00DE5F43" w:rsidRPr="009460A8" w:rsidRDefault="00EA665E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1.</w:t>
      </w:r>
      <w:r w:rsidR="009460A8">
        <w:rPr>
          <w:rFonts w:ascii="Times New Roman" w:hAnsi="Times New Roman" w:cs="Times New Roman"/>
          <w:sz w:val="28"/>
          <w:szCs w:val="28"/>
        </w:rPr>
        <w:t> </w:t>
      </w:r>
      <w:r w:rsidR="00DE5F43" w:rsidRPr="009460A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541DA1" w:rsidRPr="009460A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DE5F43" w:rsidRPr="009460A8">
        <w:rPr>
          <w:rFonts w:ascii="Times New Roman" w:hAnsi="Times New Roman" w:cs="Times New Roman"/>
          <w:sz w:val="28"/>
          <w:szCs w:val="28"/>
        </w:rPr>
        <w:t>»</w:t>
      </w:r>
      <w:r w:rsidR="008D1B65" w:rsidRPr="009460A8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3D71A4" w:rsidRPr="009460A8">
        <w:rPr>
          <w:rFonts w:ascii="Times New Roman" w:hAnsi="Times New Roman" w:cs="Times New Roman"/>
          <w:sz w:val="28"/>
          <w:szCs w:val="28"/>
        </w:rPr>
        <w:t xml:space="preserve">от </w:t>
      </w:r>
      <w:r w:rsidR="00541DA1" w:rsidRPr="009460A8">
        <w:rPr>
          <w:rFonts w:ascii="Times New Roman" w:hAnsi="Times New Roman" w:cs="Times New Roman"/>
          <w:sz w:val="28"/>
          <w:szCs w:val="28"/>
        </w:rPr>
        <w:t>19.10.2015</w:t>
      </w:r>
      <w:r w:rsidR="009460A8">
        <w:rPr>
          <w:rFonts w:ascii="Times New Roman" w:hAnsi="Times New Roman" w:cs="Times New Roman"/>
          <w:sz w:val="28"/>
          <w:szCs w:val="28"/>
        </w:rPr>
        <w:t xml:space="preserve"> </w:t>
      </w:r>
      <w:r w:rsidR="00541DA1" w:rsidRPr="009460A8">
        <w:rPr>
          <w:rFonts w:ascii="Times New Roman" w:hAnsi="Times New Roman" w:cs="Times New Roman"/>
          <w:sz w:val="28"/>
          <w:szCs w:val="28"/>
        </w:rPr>
        <w:t>№ 1553</w:t>
      </w:r>
      <w:r w:rsidR="008D1B65" w:rsidRPr="009460A8">
        <w:rPr>
          <w:rFonts w:ascii="Times New Roman" w:hAnsi="Times New Roman" w:cs="Times New Roman"/>
          <w:sz w:val="28"/>
          <w:szCs w:val="28"/>
        </w:rPr>
        <w:t>,</w:t>
      </w:r>
      <w:r w:rsidR="00DE5F43" w:rsidRPr="009460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5F43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43.8pt;margin-top:13.4pt;width:59.25pt;height:91.5pt;z-index:251658240" filled="f" stroked="f">
            <v:textbox>
              <w:txbxContent>
                <w:p w:rsidR="009460A8" w:rsidRPr="009460A8" w:rsidRDefault="009460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94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9460A8">
        <w:rPr>
          <w:rFonts w:ascii="Times New Roman" w:hAnsi="Times New Roman" w:cs="Times New Roman"/>
          <w:sz w:val="28"/>
          <w:szCs w:val="28"/>
        </w:rPr>
        <w:t>пункт 2.</w:t>
      </w:r>
      <w:r w:rsidR="00326CED" w:rsidRPr="009460A8">
        <w:rPr>
          <w:rFonts w:ascii="Times New Roman" w:hAnsi="Times New Roman" w:cs="Times New Roman"/>
          <w:sz w:val="28"/>
          <w:szCs w:val="28"/>
        </w:rPr>
        <w:t>2</w:t>
      </w:r>
      <w:r w:rsidR="00DE5F43" w:rsidRPr="009460A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9460A8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9460A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912"/>
      </w:tblGrid>
      <w:tr w:rsidR="00326CED" w:rsidRPr="009460A8" w:rsidTr="009460A8">
        <w:trPr>
          <w:trHeight w:val="1690"/>
        </w:trPr>
        <w:tc>
          <w:tcPr>
            <w:tcW w:w="2302" w:type="dxa"/>
          </w:tcPr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 На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именование органа, предоставля</w:t>
            </w:r>
            <w:r w:rsid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ющего муниципаль</w:t>
            </w:r>
            <w:r w:rsid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ную услугу</w:t>
            </w:r>
          </w:p>
        </w:tc>
        <w:tc>
          <w:tcPr>
            <w:tcW w:w="6912" w:type="dxa"/>
          </w:tcPr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Звёздный.</w:t>
            </w:r>
          </w:p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предоставляющий муниципальную услугу, не вправе требовать от Заявителя:</w:t>
            </w:r>
          </w:p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документов и информации или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информации, которые в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нормативными правовыми актами Российской Федерации, нормативными правовыми актами субъектов Российской Федерации и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правовыми актами находятся в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 муниципальных услуг, за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 документов, указанных в части 6 статьи 7 Федерального закона от 27.07.2010 № 210-ФЗ «Об организации предоставления государственных и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326CED" w:rsidRPr="009460A8" w:rsidRDefault="00326CED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 w:rsid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326CED" w:rsidRPr="009460A8" w:rsidRDefault="006832DA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335.6pt;margin-top:46pt;width:93pt;height:1in;z-index:251659264" filled="f" stroked="f">
                  <v:textbox>
                    <w:txbxContent>
                      <w:p w:rsidR="009460A8" w:rsidRDefault="009460A8" w:rsidP="00946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460A8" w:rsidRDefault="009460A8" w:rsidP="00946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460A8" w:rsidRDefault="009460A8" w:rsidP="00946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460A8" w:rsidRPr="009460A8" w:rsidRDefault="009460A8" w:rsidP="00946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60A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26CED" w:rsidRP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представления документов и информации, отсутствие и</w:t>
            </w:r>
            <w:r w:rsid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26CED" w:rsidRP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(или) недостоверность которых не указывались при первоначальном отказе в при</w:t>
            </w:r>
            <w:r w:rsid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r w:rsidR="00326CED" w:rsidRP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 документов, необходимых для предоставления услуги, либо в</w:t>
            </w:r>
            <w:r w:rsid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26CED" w:rsidRPr="00946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</w:tbl>
    <w:p w:rsidR="00DE5F43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48.3pt;margin-top:13.05pt;width:60pt;height:90pt;z-index:251660288;mso-position-horizontal-relative:text;mso-position-vertical-relative:text" filled="f" stroked="f">
            <v:textbox>
              <w:txbxContent>
                <w:p w:rsidR="009460A8" w:rsidRPr="009460A8" w:rsidRDefault="009460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94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C83DCF" w:rsidRPr="009460A8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C83DCF" w:rsidRPr="009460A8" w:rsidTr="009460A8">
        <w:trPr>
          <w:trHeight w:val="1408"/>
        </w:trPr>
        <w:tc>
          <w:tcPr>
            <w:tcW w:w="2410" w:type="dxa"/>
          </w:tcPr>
          <w:p w:rsidR="009460A8" w:rsidRDefault="00BA7BD2" w:rsidP="0094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2.6. Исчерпыва</w:t>
            </w:r>
            <w:r w:rsid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ющий перечень документов, необходимых </w:t>
            </w:r>
          </w:p>
          <w:p w:rsidR="00C83DCF" w:rsidRPr="009460A8" w:rsidRDefault="00BA7BD2" w:rsidP="0094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соответствии с нормативными </w:t>
            </w: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правовыми актами для предоставления муниципальной услуги</w:t>
            </w:r>
          </w:p>
        </w:tc>
        <w:tc>
          <w:tcPr>
            <w:tcW w:w="6804" w:type="dxa"/>
          </w:tcPr>
          <w:p w:rsidR="00BA7BD2" w:rsidRPr="009460A8" w:rsidRDefault="002E66D0" w:rsidP="00946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BA7BD2" w:rsidRPr="009460A8">
              <w:rPr>
                <w:rFonts w:ascii="Times New Roman" w:hAnsi="Times New Roman" w:cs="Times New Roman"/>
                <w:sz w:val="28"/>
                <w:szCs w:val="28"/>
              </w:rPr>
              <w:t>аявление на выдачу градостроительного плана земельного участка по форме согласно приложению Б к административному регламенту;</w:t>
            </w:r>
          </w:p>
          <w:p w:rsidR="00F232BB" w:rsidRPr="009460A8" w:rsidRDefault="00F232BB" w:rsidP="00946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или представителя Заявителя (представляется в случае личного обращения в уполномоченный орган). При 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обращении посредством ЕПГУ сведения из</w:t>
            </w:r>
            <w:r w:rsidR="009460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личность, проверяются при подтверждении уч</w:t>
            </w:r>
            <w:r w:rsidR="009460A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>тной записи в</w:t>
            </w:r>
            <w:r w:rsidR="009460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 xml:space="preserve">Единой системе идентификации и аутентификации; </w:t>
            </w:r>
          </w:p>
          <w:p w:rsidR="00F232BB" w:rsidRPr="009460A8" w:rsidRDefault="00F232BB" w:rsidP="00946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  <w:r w:rsidR="0094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</w:t>
            </w:r>
            <w:r w:rsidR="006D3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E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60A8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электронной подписью нотариуса;</w:t>
            </w:r>
          </w:p>
          <w:p w:rsidR="00C83DCF" w:rsidRPr="009460A8" w:rsidRDefault="006832DA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left:0;text-align:left;margin-left:331.7pt;margin-top:91.3pt;width:100.5pt;height:1in;z-index:251661312" filled="f" stroked="f">
                  <v:textbox>
                    <w:txbxContent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P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E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F232BB" w:rsidRPr="009460A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</w:t>
            </w:r>
            <w:r w:rsidR="006D3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32BB" w:rsidRPr="009460A8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 права на</w:t>
            </w:r>
            <w:r w:rsidR="006D3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32BB" w:rsidRPr="009460A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 не подлежат регистрации </w:t>
            </w:r>
            <w:r w:rsidR="006D3E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32BB" w:rsidRPr="009460A8">
              <w:rPr>
                <w:rFonts w:ascii="Times New Roman" w:hAnsi="Times New Roman" w:cs="Times New Roman"/>
                <w:sz w:val="28"/>
                <w:szCs w:val="28"/>
              </w:rPr>
              <w:t>в Едином государственном реестре недвижимости)</w:t>
            </w:r>
          </w:p>
        </w:tc>
      </w:tr>
    </w:tbl>
    <w:p w:rsidR="006E7155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0" style="position:absolute;left:0;text-align:left;margin-left:-64.8pt;margin-top:13.85pt;width:81pt;height:1in;z-index:251662336;mso-position-horizontal-relative:text;mso-position-vertical-relative:text" filled="f" stroked="f">
            <v:textbox>
              <w:txbxContent>
                <w:p w:rsidR="006D3ED4" w:rsidRPr="006D3ED4" w:rsidRDefault="006D3E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9460A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9460A8">
        <w:rPr>
          <w:rFonts w:ascii="Times New Roman" w:hAnsi="Times New Roman" w:cs="Times New Roman"/>
          <w:sz w:val="28"/>
          <w:szCs w:val="28"/>
        </w:rPr>
        <w:t>2</w:t>
      </w:r>
      <w:r w:rsidR="006E7155" w:rsidRPr="009460A8">
        <w:rPr>
          <w:rFonts w:ascii="Times New Roman" w:hAnsi="Times New Roman" w:cs="Times New Roman"/>
          <w:sz w:val="28"/>
          <w:szCs w:val="28"/>
        </w:rPr>
        <w:t>.</w:t>
      </w:r>
      <w:r w:rsidR="00326CED" w:rsidRPr="009460A8">
        <w:rPr>
          <w:rFonts w:ascii="Times New Roman" w:hAnsi="Times New Roman" w:cs="Times New Roman"/>
          <w:sz w:val="28"/>
          <w:szCs w:val="28"/>
        </w:rPr>
        <w:t>7</w:t>
      </w:r>
      <w:r w:rsidR="006E7155" w:rsidRPr="009460A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9460A8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9460A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26CED" w:rsidRPr="009460A8" w:rsidTr="006D3ED4">
        <w:tc>
          <w:tcPr>
            <w:tcW w:w="2410" w:type="dxa"/>
          </w:tcPr>
          <w:p w:rsidR="00326CED" w:rsidRPr="009460A8" w:rsidRDefault="00326CED" w:rsidP="006D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2.7.</w:t>
            </w:r>
            <w:r w:rsidR="006D3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6D3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804" w:type="dxa"/>
          </w:tcPr>
          <w:p w:rsidR="003D71A4" w:rsidRPr="009460A8" w:rsidRDefault="002E66D0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аявитель не относится к кругу лиц, имеющих право на предоставление муниципальной услуги;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2E66D0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аявителем документы утратили силу на момент обращения за </w:t>
            </w:r>
            <w:r w:rsidR="00336BF9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услугой;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2E66D0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документы содержат подчистки и исправления текста, не заверенные в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 установленном законодательством Российской Федерации;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содержат повреждения, наличие которых не позволяет в полном объ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содержащиеся в документах для предоставления муниципальной услуги;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документе, подтверждающем полномочия представителя </w:t>
            </w:r>
            <w:r w:rsidR="002E66D0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аявителя, имеются повреждения, что не позволяет в полном объ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 использовать информацию и сведения, прочитать текст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распознать реквизиты документа;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неполное или некорректное заполнение полей в форме заявления, в том числе в интерактивной форме заявления на Едином портале;</w:t>
            </w:r>
          </w:p>
          <w:p w:rsidR="003D71A4" w:rsidRPr="009460A8" w:rsidRDefault="006832DA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1" style="position:absolute;left:0;text-align:left;margin-left:327.95pt;margin-top:74.9pt;width:91.5pt;height:1in;z-index:251663360" filled="f" stroked="f">
                  <v:textbox>
                    <w:txbxContent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P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E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D71A4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 установленных стать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3D71A4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      </w:r>
          </w:p>
          <w:p w:rsidR="00326CED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заявления о предоставлении услуги и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</w:tbl>
    <w:p w:rsidR="00BC2550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2" style="position:absolute;left:0;text-align:left;margin-left:-44.55pt;margin-top:11.25pt;width:56.25pt;height:1in;z-index:251664384;mso-position-horizontal-relative:text;mso-position-vertical-relative:text" filled="f" stroked="f">
            <v:textbox>
              <w:txbxContent>
                <w:p w:rsidR="006D3ED4" w:rsidRPr="006D3ED4" w:rsidRDefault="006D3E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3D71A4" w:rsidRPr="009460A8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D71A4" w:rsidRPr="009460A8" w:rsidTr="006D3ED4">
        <w:tc>
          <w:tcPr>
            <w:tcW w:w="2410" w:type="dxa"/>
          </w:tcPr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2.9. 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6D3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60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предоставлении муниципальной услуги</w:t>
            </w:r>
          </w:p>
        </w:tc>
        <w:tc>
          <w:tcPr>
            <w:tcW w:w="6804" w:type="dxa"/>
          </w:tcPr>
          <w:p w:rsidR="003D71A4" w:rsidRPr="009460A8" w:rsidRDefault="002E66D0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D71A4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представленных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документах содержатся недостоверные сведения;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документов по форме или содержанию требованиям законодательства Российской Федерации;</w:t>
            </w:r>
          </w:p>
          <w:p w:rsidR="003D71A4" w:rsidRPr="009460A8" w:rsidRDefault="003D71A4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информации, которая содержится в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документах, представленных </w:t>
            </w:r>
            <w:r w:rsidR="002E66D0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аявителем, сведениям, полученным в результате межведомственного информационного взаимодействия</w:t>
            </w:r>
            <w:r w:rsidR="00F232BB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232BB" w:rsidRPr="009460A8" w:rsidRDefault="00F232BB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заявлением о предоставлении </w:t>
            </w:r>
            <w:r w:rsidR="00336BF9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обратилось лицо, не являющееся правообладателем земельного участка, за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 случая, предусмотренного частью 1.1 статьи 57.3 Градостроительного кодекса Российской Федерации;</w:t>
            </w:r>
          </w:p>
          <w:p w:rsidR="00F232BB" w:rsidRPr="009460A8" w:rsidRDefault="006832DA" w:rsidP="006D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327.95pt;margin-top:122.15pt;width:100.5pt;height:1in;z-index:251665408" filled="f" stroked="f">
                  <v:textbox>
                    <w:txbxContent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P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E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F232BB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утвержд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F232BB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(результат предоставления услуги должен содержать конкретное обстоятельство (ссылка на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32BB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соответствующую структурную единицу нормативного правового акта), в соответствии с</w:t>
            </w:r>
            <w:r w:rsidR="006D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32BB"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 разработка проекта планировки территории является обязательной)</w:t>
            </w:r>
          </w:p>
        </w:tc>
      </w:tr>
    </w:tbl>
    <w:p w:rsidR="002D41AA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4" style="position:absolute;left:0;text-align:left;margin-left:-38.55pt;margin-top:8.75pt;width:50.25pt;height:1in;z-index:251666432;mso-position-horizontal-relative:text;mso-position-vertical-relative:text" filled="f" stroked="f">
            <v:textbox>
              <w:txbxContent>
                <w:p w:rsidR="006D3ED4" w:rsidRPr="006D3ED4" w:rsidRDefault="006D3E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2D41AA" w:rsidRPr="009460A8">
        <w:rPr>
          <w:rFonts w:ascii="Times New Roman" w:hAnsi="Times New Roman" w:cs="Times New Roman"/>
          <w:sz w:val="28"/>
          <w:szCs w:val="28"/>
        </w:rPr>
        <w:t xml:space="preserve">пункт 3.1.4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2D41AA" w:rsidRPr="009460A8" w:rsidTr="006D3ED4">
        <w:tc>
          <w:tcPr>
            <w:tcW w:w="2552" w:type="dxa"/>
          </w:tcPr>
          <w:p w:rsidR="002D41AA" w:rsidRPr="009460A8" w:rsidRDefault="002D41AA" w:rsidP="009460A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b/>
                <w:bCs/>
                <w:color w:val="000000"/>
                <w:sz w:val="28"/>
                <w:szCs w:val="28"/>
              </w:rPr>
              <w:t xml:space="preserve">3.1.4. Продолжи-тельность и (или) максимальный </w:t>
            </w:r>
            <w:r w:rsidR="006832DA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pict>
                <v:rect id="_x0000_s1035" style="position:absolute;margin-left:448.45pt;margin-top:-21.2pt;width:102pt;height:1in;z-index:251667456;mso-position-horizontal-relative:text;mso-position-vertical-relative:text" filled="f" stroked="f">
                  <v:textbox>
                    <w:txbxContent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ED4" w:rsidRPr="006D3ED4" w:rsidRDefault="006D3ED4" w:rsidP="006D3E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E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Pr="009460A8">
              <w:rPr>
                <w:b/>
                <w:bCs/>
                <w:color w:val="000000"/>
                <w:sz w:val="28"/>
                <w:szCs w:val="28"/>
              </w:rPr>
              <w:t>срок выполнения административ</w:t>
            </w:r>
            <w:r w:rsidR="006D3ED4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460A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</w:tcPr>
          <w:p w:rsidR="002D41AA" w:rsidRPr="009460A8" w:rsidRDefault="002D41AA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1 рабочего дня со дня поступления заявления и документов, необходимых для предоставления муниципальной услуги</w:t>
            </w:r>
          </w:p>
        </w:tc>
      </w:tr>
    </w:tbl>
    <w:p w:rsidR="002D41AA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_x0000_s1037" style="position:absolute;left:0;text-align:left;margin-left:460.95pt;margin-top:2pt;width:93pt;height:1in;z-index:251669504;mso-position-horizontal-relative:text;mso-position-vertical-relative:text" filled="f" stroked="f">
            <v:textbox>
              <w:txbxContent>
                <w:p w:rsidR="006D3ED4" w:rsidRDefault="006D3ED4" w:rsidP="006D3E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3ED4" w:rsidRDefault="006D3ED4" w:rsidP="006D3E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3ED4" w:rsidRDefault="006D3ED4" w:rsidP="006D3E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3ED4" w:rsidRPr="006D3ED4" w:rsidRDefault="006D3ED4" w:rsidP="006D3E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36" style="position:absolute;left:0;text-align:left;margin-left:-44.55pt;margin-top:14pt;width:57pt;height:57.75pt;z-index:251668480;mso-position-horizontal-relative:text;mso-position-vertical-relative:text" filled="f" stroked="f">
            <v:textbox>
              <w:txbxContent>
                <w:p w:rsidR="006D3ED4" w:rsidRPr="006D3ED4" w:rsidRDefault="006D3ED4" w:rsidP="006D3E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6D3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2D41AA" w:rsidRPr="009460A8">
        <w:rPr>
          <w:rFonts w:ascii="Times New Roman" w:hAnsi="Times New Roman" w:cs="Times New Roman"/>
          <w:sz w:val="28"/>
          <w:szCs w:val="28"/>
        </w:rPr>
        <w:t>пункт 3.1.</w:t>
      </w:r>
      <w:r w:rsidR="008A728F" w:rsidRPr="009460A8">
        <w:rPr>
          <w:rFonts w:ascii="Times New Roman" w:hAnsi="Times New Roman" w:cs="Times New Roman"/>
          <w:sz w:val="28"/>
          <w:szCs w:val="28"/>
        </w:rPr>
        <w:t>5</w:t>
      </w:r>
      <w:r w:rsidR="002D41AA" w:rsidRPr="009460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2D41AA" w:rsidRPr="009460A8" w:rsidTr="006D3ED4">
        <w:tc>
          <w:tcPr>
            <w:tcW w:w="2552" w:type="dxa"/>
          </w:tcPr>
          <w:p w:rsidR="002D41AA" w:rsidRPr="009460A8" w:rsidRDefault="002D41AA" w:rsidP="009460A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b/>
                <w:bCs/>
                <w:color w:val="000000"/>
                <w:sz w:val="28"/>
                <w:szCs w:val="28"/>
              </w:rPr>
              <w:t>3.1.5. Критерии принятия решения</w:t>
            </w:r>
            <w:r w:rsidR="006D3E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D41AA" w:rsidRPr="009460A8" w:rsidRDefault="002D41AA" w:rsidP="0094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(отсутствие) оснований, установленных пунктом 2.7 административного регламента</w:t>
            </w:r>
          </w:p>
        </w:tc>
      </w:tr>
    </w:tbl>
    <w:p w:rsidR="002D41AA" w:rsidRPr="009460A8" w:rsidRDefault="006832DA" w:rsidP="009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8" style="position:absolute;left:0;text-align:left;margin-left:-44.55pt;margin-top:13.1pt;width:57pt;height:1in;z-index:251670528;mso-position-horizontal-relative:text;mso-position-vertical-relative:text" filled="f" stroked="f">
            <v:textbox>
              <w:txbxContent>
                <w:p w:rsidR="006F3E3C" w:rsidRPr="006F3E3C" w:rsidRDefault="006F3E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6F3E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2D41AA" w:rsidRPr="009460A8">
        <w:rPr>
          <w:rFonts w:ascii="Times New Roman" w:hAnsi="Times New Roman" w:cs="Times New Roman"/>
          <w:sz w:val="28"/>
          <w:szCs w:val="28"/>
        </w:rPr>
        <w:t>пункт 3.1.</w:t>
      </w:r>
      <w:r w:rsidR="008A728F" w:rsidRPr="009460A8">
        <w:rPr>
          <w:rFonts w:ascii="Times New Roman" w:hAnsi="Times New Roman" w:cs="Times New Roman"/>
          <w:sz w:val="28"/>
          <w:szCs w:val="28"/>
        </w:rPr>
        <w:t>6</w:t>
      </w:r>
      <w:r w:rsidR="002D41AA" w:rsidRPr="009460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2D41AA" w:rsidRPr="009460A8" w:rsidTr="006D3ED4">
        <w:tc>
          <w:tcPr>
            <w:tcW w:w="2552" w:type="dxa"/>
          </w:tcPr>
          <w:p w:rsidR="002D41AA" w:rsidRPr="009460A8" w:rsidRDefault="002D41AA" w:rsidP="009460A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9460A8">
              <w:rPr>
                <w:b/>
                <w:bCs/>
                <w:color w:val="000000"/>
                <w:sz w:val="28"/>
                <w:szCs w:val="28"/>
              </w:rPr>
              <w:t>3.1.6. Результат административ</w:t>
            </w:r>
            <w:r w:rsidR="006F3E3C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460A8">
              <w:rPr>
                <w:b/>
                <w:bCs/>
                <w:color w:val="000000"/>
                <w:sz w:val="28"/>
                <w:szCs w:val="28"/>
              </w:rPr>
              <w:t>ного действия и порядок передачи результата</w:t>
            </w:r>
          </w:p>
        </w:tc>
        <w:tc>
          <w:tcPr>
            <w:tcW w:w="6662" w:type="dxa"/>
          </w:tcPr>
          <w:p w:rsidR="002D41AA" w:rsidRPr="009460A8" w:rsidRDefault="006832DA" w:rsidP="006F3E3C">
            <w:pPr>
              <w:pStyle w:val="1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9" style="position:absolute;left:0;text-align:left;margin-left:320.85pt;margin-top:15.25pt;width:88.5pt;height:1in;z-index:251671552;mso-position-horizontal-relative:text;mso-position-vertical-relative:text" filled="f" stroked="f">
                  <v:textbox>
                    <w:txbxContent>
                      <w:p w:rsidR="006F3E3C" w:rsidRDefault="006F3E3C" w:rsidP="006F3E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F3E3C" w:rsidRDefault="006F3E3C" w:rsidP="006F3E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F3E3C" w:rsidRDefault="006F3E3C" w:rsidP="006F3E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F3E3C" w:rsidRPr="006F3E3C" w:rsidRDefault="006F3E3C" w:rsidP="006F3E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3E3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2D41AA" w:rsidRPr="009460A8">
              <w:rPr>
                <w:color w:val="000000"/>
                <w:sz w:val="28"/>
                <w:szCs w:val="28"/>
              </w:rPr>
              <w:t xml:space="preserve">Результатом административной процедуры является регистрация документов </w:t>
            </w:r>
            <w:r w:rsidR="006F3E3C">
              <w:rPr>
                <w:color w:val="000000"/>
                <w:sz w:val="28"/>
                <w:szCs w:val="28"/>
              </w:rPr>
              <w:t>З</w:t>
            </w:r>
            <w:r w:rsidR="002D41AA" w:rsidRPr="009460A8">
              <w:rPr>
                <w:color w:val="000000"/>
                <w:sz w:val="28"/>
                <w:szCs w:val="28"/>
              </w:rPr>
              <w:t>аявителя в установленном порядке или отказ в при</w:t>
            </w:r>
            <w:r w:rsidR="006F3E3C">
              <w:rPr>
                <w:color w:val="000000"/>
                <w:sz w:val="28"/>
                <w:szCs w:val="28"/>
              </w:rPr>
              <w:t>ё</w:t>
            </w:r>
            <w:r w:rsidR="002D41AA" w:rsidRPr="009460A8">
              <w:rPr>
                <w:color w:val="000000"/>
                <w:sz w:val="28"/>
                <w:szCs w:val="28"/>
              </w:rPr>
              <w:t>ме документов, необходимых для предоставления муниципальной услуги</w:t>
            </w:r>
          </w:p>
        </w:tc>
      </w:tr>
    </w:tbl>
    <w:p w:rsidR="0094780C" w:rsidRPr="009460A8" w:rsidRDefault="00326CED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2</w:t>
      </w:r>
      <w:r w:rsidR="0094780C" w:rsidRPr="009460A8">
        <w:rPr>
          <w:rFonts w:ascii="Times New Roman" w:hAnsi="Times New Roman" w:cs="Times New Roman"/>
          <w:sz w:val="28"/>
          <w:szCs w:val="28"/>
        </w:rPr>
        <w:t xml:space="preserve">. Отделу по развитию территории администрации ЗАТО Звёздный организовать работу по размещению </w:t>
      </w:r>
      <w:r w:rsidR="008A728F" w:rsidRPr="009460A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94780C" w:rsidRPr="009460A8">
        <w:rPr>
          <w:rFonts w:ascii="Times New Roman" w:hAnsi="Times New Roman" w:cs="Times New Roman"/>
          <w:sz w:val="28"/>
          <w:szCs w:val="28"/>
        </w:rPr>
        <w:t xml:space="preserve"> в</w:t>
      </w:r>
      <w:r w:rsidR="006F3E3C">
        <w:rPr>
          <w:rFonts w:ascii="Times New Roman" w:hAnsi="Times New Roman" w:cs="Times New Roman"/>
          <w:sz w:val="28"/>
          <w:szCs w:val="28"/>
        </w:rPr>
        <w:t> </w:t>
      </w:r>
      <w:r w:rsidR="0094780C" w:rsidRPr="009460A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94780C" w:rsidRPr="009460A8" w:rsidRDefault="00326CED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3</w:t>
      </w:r>
      <w:r w:rsidR="0094780C" w:rsidRPr="009460A8">
        <w:rPr>
          <w:rFonts w:ascii="Times New Roman" w:hAnsi="Times New Roman" w:cs="Times New Roman"/>
          <w:sz w:val="28"/>
          <w:szCs w:val="28"/>
        </w:rPr>
        <w:t xml:space="preserve">. Отделу архитектуры, градостроительства и коммунального хозяйства администрации ЗАТО Звёздный организовать размещение </w:t>
      </w:r>
      <w:r w:rsidR="008A728F" w:rsidRPr="009460A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94780C" w:rsidRPr="009460A8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94780C" w:rsidRPr="009460A8" w:rsidRDefault="00326CED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4</w:t>
      </w:r>
      <w:r w:rsidR="0094780C" w:rsidRPr="009460A8">
        <w:rPr>
          <w:rFonts w:ascii="Times New Roman" w:hAnsi="Times New Roman" w:cs="Times New Roman"/>
          <w:sz w:val="28"/>
          <w:szCs w:val="28"/>
        </w:rPr>
        <w:t>.</w:t>
      </w:r>
      <w:r w:rsidR="006F3E3C">
        <w:rPr>
          <w:rFonts w:ascii="Times New Roman" w:hAnsi="Times New Roman" w:cs="Times New Roman"/>
          <w:sz w:val="28"/>
          <w:szCs w:val="28"/>
        </w:rPr>
        <w:t> </w:t>
      </w:r>
      <w:r w:rsidR="0094780C" w:rsidRPr="009460A8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94780C" w:rsidRPr="009460A8" w:rsidRDefault="00326CED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5</w:t>
      </w:r>
      <w:r w:rsidR="0094780C" w:rsidRPr="009460A8">
        <w:rPr>
          <w:rFonts w:ascii="Times New Roman" w:hAnsi="Times New Roman" w:cs="Times New Roman"/>
          <w:sz w:val="28"/>
          <w:szCs w:val="28"/>
        </w:rPr>
        <w:t>.</w:t>
      </w:r>
      <w:r w:rsidR="006F3E3C">
        <w:rPr>
          <w:rFonts w:ascii="Times New Roman" w:hAnsi="Times New Roman" w:cs="Times New Roman"/>
          <w:sz w:val="28"/>
          <w:szCs w:val="28"/>
        </w:rPr>
        <w:t> </w:t>
      </w:r>
      <w:r w:rsidR="0094780C" w:rsidRPr="009460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4780C" w:rsidRPr="009460A8" w:rsidRDefault="00326CED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6</w:t>
      </w:r>
      <w:r w:rsidR="0094780C" w:rsidRPr="009460A8">
        <w:rPr>
          <w:rFonts w:ascii="Times New Roman" w:hAnsi="Times New Roman" w:cs="Times New Roman"/>
          <w:sz w:val="28"/>
          <w:szCs w:val="28"/>
        </w:rPr>
        <w:t>.</w:t>
      </w:r>
      <w:r w:rsidR="006F3E3C">
        <w:rPr>
          <w:rFonts w:ascii="Times New Roman" w:hAnsi="Times New Roman" w:cs="Times New Roman"/>
          <w:sz w:val="28"/>
          <w:szCs w:val="28"/>
        </w:rPr>
        <w:t> </w:t>
      </w:r>
      <w:r w:rsidR="0094780C" w:rsidRPr="009460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F3E3C">
        <w:rPr>
          <w:rFonts w:ascii="Times New Roman" w:hAnsi="Times New Roman" w:cs="Times New Roman"/>
          <w:sz w:val="28"/>
          <w:szCs w:val="28"/>
        </w:rPr>
        <w:t> </w:t>
      </w:r>
      <w:r w:rsidR="0094780C" w:rsidRPr="009460A8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94780C" w:rsidRPr="009460A8" w:rsidRDefault="0094780C" w:rsidP="006F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9460A8" w:rsidRDefault="006F3E3C" w:rsidP="0094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4780C" w:rsidRPr="009460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780C" w:rsidRPr="009460A8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9460A8" w:rsidRDefault="0094780C" w:rsidP="0094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0A8">
        <w:rPr>
          <w:rFonts w:ascii="Times New Roman" w:hAnsi="Times New Roman" w:cs="Times New Roman"/>
          <w:sz w:val="28"/>
          <w:szCs w:val="28"/>
        </w:rPr>
        <w:t>глав</w:t>
      </w:r>
      <w:r w:rsidR="006F3E3C">
        <w:rPr>
          <w:rFonts w:ascii="Times New Roman" w:hAnsi="Times New Roman" w:cs="Times New Roman"/>
          <w:sz w:val="28"/>
          <w:szCs w:val="28"/>
        </w:rPr>
        <w:t>ы</w:t>
      </w:r>
      <w:r w:rsidRPr="009460A8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</w:t>
      </w:r>
      <w:r w:rsidR="006F3E3C">
        <w:rPr>
          <w:rFonts w:ascii="Times New Roman" w:hAnsi="Times New Roman" w:cs="Times New Roman"/>
          <w:sz w:val="28"/>
          <w:szCs w:val="28"/>
        </w:rPr>
        <w:t xml:space="preserve">    </w:t>
      </w:r>
      <w:r w:rsidRPr="00946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E3C">
        <w:rPr>
          <w:rFonts w:ascii="Times New Roman" w:hAnsi="Times New Roman" w:cs="Times New Roman"/>
          <w:sz w:val="28"/>
          <w:szCs w:val="28"/>
        </w:rPr>
        <w:t>Т.П. Юдина</w:t>
      </w:r>
    </w:p>
    <w:p w:rsidR="00193068" w:rsidRDefault="00193068" w:rsidP="006832DA">
      <w:pPr>
        <w:spacing w:after="0" w:line="240" w:lineRule="auto"/>
        <w:rPr>
          <w:bCs/>
          <w:sz w:val="28"/>
          <w:szCs w:val="28"/>
        </w:rPr>
      </w:pPr>
      <w:bookmarkStart w:id="1" w:name="_GoBack"/>
      <w:bookmarkEnd w:id="1"/>
    </w:p>
    <w:sectPr w:rsidR="00193068" w:rsidSect="006F3E3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C7" w:rsidRDefault="004D0AC7" w:rsidP="00594673">
      <w:pPr>
        <w:spacing w:after="0" w:line="240" w:lineRule="auto"/>
      </w:pPr>
      <w:r>
        <w:separator/>
      </w:r>
    </w:p>
  </w:endnote>
  <w:endnote w:type="continuationSeparator" w:id="0">
    <w:p w:rsidR="004D0AC7" w:rsidRDefault="004D0AC7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C7" w:rsidRDefault="004D0AC7" w:rsidP="00594673">
      <w:pPr>
        <w:spacing w:after="0" w:line="240" w:lineRule="auto"/>
      </w:pPr>
      <w:r>
        <w:separator/>
      </w:r>
    </w:p>
  </w:footnote>
  <w:footnote w:type="continuationSeparator" w:id="0">
    <w:p w:rsidR="004D0AC7" w:rsidRDefault="004D0AC7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195CB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32D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D7ABF"/>
    <w:rsid w:val="00117857"/>
    <w:rsid w:val="001832AF"/>
    <w:rsid w:val="00193068"/>
    <w:rsid w:val="00195CB5"/>
    <w:rsid w:val="002241C9"/>
    <w:rsid w:val="00241E6B"/>
    <w:rsid w:val="002D41AA"/>
    <w:rsid w:val="002E66D0"/>
    <w:rsid w:val="00326CED"/>
    <w:rsid w:val="00336BF9"/>
    <w:rsid w:val="003D71A4"/>
    <w:rsid w:val="004400B4"/>
    <w:rsid w:val="004D0AC7"/>
    <w:rsid w:val="004D7435"/>
    <w:rsid w:val="00500EDE"/>
    <w:rsid w:val="00541DA1"/>
    <w:rsid w:val="00543E06"/>
    <w:rsid w:val="00554F42"/>
    <w:rsid w:val="00594673"/>
    <w:rsid w:val="00630B43"/>
    <w:rsid w:val="006832DA"/>
    <w:rsid w:val="0069169D"/>
    <w:rsid w:val="006D3ED4"/>
    <w:rsid w:val="006E7155"/>
    <w:rsid w:val="006F3E3C"/>
    <w:rsid w:val="00724AFC"/>
    <w:rsid w:val="007A6206"/>
    <w:rsid w:val="0080539C"/>
    <w:rsid w:val="00842818"/>
    <w:rsid w:val="008A728F"/>
    <w:rsid w:val="008D1B65"/>
    <w:rsid w:val="008F19C7"/>
    <w:rsid w:val="009029A4"/>
    <w:rsid w:val="00940F26"/>
    <w:rsid w:val="009460A8"/>
    <w:rsid w:val="0094780C"/>
    <w:rsid w:val="00B41E9E"/>
    <w:rsid w:val="00B67A96"/>
    <w:rsid w:val="00BA7BD2"/>
    <w:rsid w:val="00BC2550"/>
    <w:rsid w:val="00C63A43"/>
    <w:rsid w:val="00C83DCF"/>
    <w:rsid w:val="00CD5981"/>
    <w:rsid w:val="00D12DE3"/>
    <w:rsid w:val="00D3076B"/>
    <w:rsid w:val="00D6367B"/>
    <w:rsid w:val="00DE5F43"/>
    <w:rsid w:val="00EA665E"/>
    <w:rsid w:val="00EC68CE"/>
    <w:rsid w:val="00F2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8BD5F93"/>
  <w15:docId w15:val="{18C4BB24-F1E4-4F9E-92FD-282BFFD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8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D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11</cp:revision>
  <cp:lastPrinted>2022-05-24T10:33:00Z</cp:lastPrinted>
  <dcterms:created xsi:type="dcterms:W3CDTF">2022-05-12T09:30:00Z</dcterms:created>
  <dcterms:modified xsi:type="dcterms:W3CDTF">2022-06-06T03:22:00Z</dcterms:modified>
</cp:coreProperties>
</file>