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632A8A">
        <w:rPr>
          <w:b/>
        </w:rPr>
        <w:t>расположенного на территории</w:t>
      </w:r>
      <w:r w:rsidR="00B96DAF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5B6CCC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5B6CCC">
        <w:rPr>
          <w:color w:val="000000"/>
        </w:rPr>
        <w:t xml:space="preserve">, постановлением администрации ЗАТО Звёздный </w:t>
      </w:r>
      <w:r w:rsidR="005B6CCC" w:rsidRPr="00365BB9">
        <w:rPr>
          <w:color w:val="000000"/>
        </w:rPr>
        <w:t xml:space="preserve">от </w:t>
      </w:r>
      <w:r w:rsidR="00365BB9" w:rsidRPr="00365BB9">
        <w:rPr>
          <w:color w:val="000000"/>
        </w:rPr>
        <w:t>16.05</w:t>
      </w:r>
      <w:r w:rsidR="005B6CCC" w:rsidRPr="00365BB9">
        <w:rPr>
          <w:color w:val="000000"/>
        </w:rPr>
        <w:t>.201</w:t>
      </w:r>
      <w:r w:rsidR="003C573B" w:rsidRPr="00365BB9">
        <w:rPr>
          <w:color w:val="000000"/>
        </w:rPr>
        <w:t>7</w:t>
      </w:r>
      <w:r w:rsidR="005B6CCC" w:rsidRPr="00365BB9">
        <w:rPr>
          <w:color w:val="000000"/>
        </w:rPr>
        <w:t xml:space="preserve"> № </w:t>
      </w:r>
      <w:r w:rsidR="00365BB9" w:rsidRPr="00365BB9">
        <w:rPr>
          <w:color w:val="000000"/>
        </w:rPr>
        <w:t>574</w:t>
      </w:r>
      <w:r w:rsidR="005B6CCC" w:rsidRPr="001237B2">
        <w:rPr>
          <w:color w:val="000000"/>
        </w:rPr>
        <w:t xml:space="preserve"> «</w:t>
      </w:r>
      <w:r w:rsidR="005B6CCC" w:rsidRPr="001237B2">
        <w:t>О</w:t>
      </w:r>
      <w:r w:rsidR="005B6CCC" w:rsidRPr="005B6CCC">
        <w:t xml:space="preserve"> проведении открытого аукциона на право заключения договор</w:t>
      </w:r>
      <w:r w:rsidR="004B48BC">
        <w:t>а</w:t>
      </w:r>
      <w:r w:rsidR="005B6CCC" w:rsidRPr="005B6CCC">
        <w:t xml:space="preserve"> аренды земельн</w:t>
      </w:r>
      <w:r w:rsidR="004B48BC">
        <w:t>ого</w:t>
      </w:r>
      <w:r w:rsidR="005B6CCC" w:rsidRPr="005B6CCC">
        <w:t xml:space="preserve"> участк</w:t>
      </w:r>
      <w:r w:rsidR="004B48BC">
        <w:t>а</w:t>
      </w:r>
      <w:r w:rsidR="00045886">
        <w:t xml:space="preserve">, </w:t>
      </w:r>
      <w:r w:rsidR="00302967">
        <w:t>расположенного на территории ЗАТО Звёздный</w:t>
      </w:r>
      <w:r w:rsidR="005B6CCC" w:rsidRPr="005B6CCC">
        <w:t>».</w:t>
      </w:r>
    </w:p>
    <w:p w:rsidR="008156BF" w:rsidRDefault="008156BF" w:rsidP="008C0627">
      <w:pPr>
        <w:ind w:firstLine="709"/>
        <w:jc w:val="both"/>
      </w:pPr>
      <w:r w:rsidRPr="00C70734">
        <w:rPr>
          <w:b/>
          <w:bCs/>
        </w:rPr>
        <w:t xml:space="preserve">Форма </w:t>
      </w:r>
      <w:r>
        <w:rPr>
          <w:b/>
          <w:bCs/>
        </w:rPr>
        <w:t>торгов</w:t>
      </w:r>
      <w:r w:rsidRPr="00C70734">
        <w:t xml:space="preserve"> – аукцион, открытый по составу участников и форме подачи предложений о </w:t>
      </w:r>
      <w:r>
        <w:t>размере ежегодной арендной платы</w:t>
      </w:r>
      <w:r w:rsidRPr="00C70734">
        <w:t xml:space="preserve"> </w:t>
      </w:r>
      <w:r>
        <w:t xml:space="preserve">(далее </w:t>
      </w:r>
      <w:r w:rsidR="00B86424" w:rsidRPr="001D32D3">
        <w:t>–</w:t>
      </w:r>
      <w:r>
        <w:t xml:space="preserve"> аукцион)</w:t>
      </w:r>
      <w:r w:rsidRPr="00C70734">
        <w:t>.</w:t>
      </w:r>
    </w:p>
    <w:p w:rsidR="00323B9F" w:rsidRDefault="008156BF" w:rsidP="008C0627">
      <w:pPr>
        <w:ind w:firstLine="708"/>
        <w:jc w:val="both"/>
      </w:pPr>
      <w:r w:rsidRPr="00265086">
        <w:rPr>
          <w:b/>
        </w:rPr>
        <w:t xml:space="preserve">Предмет аукциона </w:t>
      </w:r>
      <w:r w:rsidRPr="00265086">
        <w:t xml:space="preserve">– </w:t>
      </w:r>
      <w:r w:rsidRPr="00CE01B4">
        <w:t>право заключения договор</w:t>
      </w:r>
      <w:r w:rsidR="00111502" w:rsidRPr="00CE01B4">
        <w:t>а</w:t>
      </w:r>
      <w:r w:rsidRPr="00CE01B4">
        <w:t xml:space="preserve"> аренды земельн</w:t>
      </w:r>
      <w:r w:rsidR="00111502" w:rsidRPr="00CE01B4">
        <w:t>ого</w:t>
      </w:r>
      <w:r w:rsidRPr="00CE01B4">
        <w:t xml:space="preserve"> участк</w:t>
      </w:r>
      <w:r w:rsidR="00111502" w:rsidRPr="00CE01B4">
        <w:t>а</w:t>
      </w:r>
      <w:r w:rsidR="00045886" w:rsidRPr="00CE01B4">
        <w:t xml:space="preserve">, </w:t>
      </w:r>
      <w:r w:rsidR="00CE01B4" w:rsidRPr="00CE01B4">
        <w:t xml:space="preserve">расположенного по адресу: Пермский край, </w:t>
      </w:r>
      <w:proofErr w:type="spellStart"/>
      <w:r w:rsidR="00CE01B4" w:rsidRPr="00CE01B4">
        <w:t>пгт</w:t>
      </w:r>
      <w:proofErr w:type="spellEnd"/>
      <w:r w:rsidR="00CE01B4" w:rsidRPr="00CE01B4">
        <w:t xml:space="preserve"> Звёздный, с кадастровым номером 59:41:0010001:8862</w:t>
      </w:r>
      <w:r w:rsidR="005F3F6C">
        <w:t>,</w:t>
      </w:r>
      <w:r w:rsidR="00CE01B4" w:rsidRPr="00CE01B4">
        <w:t xml:space="preserve"> категория земель: земли населённых пунктов, разрешённое использование: размещение лесопитомников, лесопарков, дендропарков, садов, рощ, водоёмов, прокладка </w:t>
      </w:r>
      <w:proofErr w:type="spellStart"/>
      <w:r w:rsidR="00CE01B4" w:rsidRPr="00CE01B4">
        <w:t>дорожно-тропиночной</w:t>
      </w:r>
      <w:proofErr w:type="spellEnd"/>
      <w:r w:rsidR="00CE01B4" w:rsidRPr="00CE01B4">
        <w:t xml:space="preserve"> сети, лыжных трасс, велосипедных и беговых дорожек, площадью 24 784 кв</w:t>
      </w:r>
      <w:proofErr w:type="gramStart"/>
      <w:r w:rsidR="00CE01B4" w:rsidRPr="00CE01B4">
        <w:t>.м</w:t>
      </w:r>
      <w:proofErr w:type="gramEnd"/>
      <w:r w:rsidR="00045886">
        <w:t xml:space="preserve"> </w:t>
      </w:r>
      <w:r w:rsidR="006C0597" w:rsidRPr="001D32D3">
        <w:t xml:space="preserve">(далее – </w:t>
      </w:r>
      <w:r w:rsidR="00CA6C92" w:rsidRPr="001D32D3">
        <w:t>земельны</w:t>
      </w:r>
      <w:r w:rsidR="00111502">
        <w:t>й</w:t>
      </w:r>
      <w:r w:rsidR="006C0597" w:rsidRPr="001D32D3">
        <w:t xml:space="preserve"> участ</w:t>
      </w:r>
      <w:r w:rsidR="00111502">
        <w:t>ок</w:t>
      </w:r>
      <w:r w:rsidR="006C0597" w:rsidRPr="001D32D3">
        <w:t>)</w:t>
      </w:r>
      <w:r w:rsidR="009F1242" w:rsidRPr="001D32D3">
        <w:t>.</w:t>
      </w:r>
    </w:p>
    <w:p w:rsidR="00043991" w:rsidRDefault="0016441C" w:rsidP="008C0627">
      <w:pPr>
        <w:ind w:firstLine="708"/>
        <w:jc w:val="both"/>
      </w:pPr>
      <w:r>
        <w:t>Земельный участок относится к землям, государственная собственность на которые не разграничена</w:t>
      </w:r>
      <w:r w:rsidR="009E44C8">
        <w:t>.</w:t>
      </w:r>
      <w:r w:rsidR="00043991" w:rsidRPr="00043991">
        <w:t xml:space="preserve"> </w:t>
      </w:r>
    </w:p>
    <w:p w:rsidR="00681771" w:rsidRPr="00043991" w:rsidRDefault="00043991" w:rsidP="008C0627">
      <w:pPr>
        <w:ind w:firstLine="708"/>
        <w:jc w:val="both"/>
      </w:pPr>
      <w:r w:rsidRPr="00043991">
        <w:t>Земельный участок ограничен в обороте.</w:t>
      </w:r>
    </w:p>
    <w:p w:rsidR="00043991" w:rsidRPr="00043991" w:rsidRDefault="00043991" w:rsidP="00043991">
      <w:pPr>
        <w:ind w:firstLine="720"/>
        <w:jc w:val="both"/>
      </w:pPr>
      <w:r w:rsidRPr="00043991">
        <w:t>Обременения:</w:t>
      </w:r>
    </w:p>
    <w:p w:rsidR="00043991" w:rsidRPr="00043991" w:rsidRDefault="00043991" w:rsidP="00043991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043991" w:rsidRPr="00043991" w:rsidRDefault="00043991" w:rsidP="00043991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98448F" w:rsidRDefault="005F5908" w:rsidP="008C0627">
      <w:pPr>
        <w:ind w:firstLine="708"/>
        <w:jc w:val="both"/>
      </w:pPr>
      <w:r w:rsidRPr="0098448F">
        <w:t>Земельн</w:t>
      </w:r>
      <w:r w:rsidR="00CA6C92" w:rsidRPr="00CA6C92">
        <w:t>ы</w:t>
      </w:r>
      <w:r w:rsidR="00111502">
        <w:t>й</w:t>
      </w:r>
      <w:r w:rsidRPr="0098448F">
        <w:t xml:space="preserve"> участ</w:t>
      </w:r>
      <w:r w:rsidR="00111502">
        <w:t>ок</w:t>
      </w:r>
      <w:r w:rsidRPr="0098448F">
        <w:t xml:space="preserve"> расположен </w:t>
      </w:r>
      <w:r w:rsidR="008B20AB" w:rsidRPr="00D275F9">
        <w:t xml:space="preserve">в </w:t>
      </w:r>
      <w:r w:rsidR="008B20AB">
        <w:t>застроенной</w:t>
      </w:r>
      <w:r w:rsidR="008B20AB" w:rsidRPr="00D275F9">
        <w:t xml:space="preserve"> части п.</w:t>
      </w:r>
      <w:r w:rsidR="008B20AB">
        <w:t xml:space="preserve"> </w:t>
      </w:r>
      <w:r w:rsidR="008B20AB" w:rsidRPr="00D275F9">
        <w:t>Звёздный, в</w:t>
      </w:r>
      <w:r w:rsidR="008B20AB">
        <w:t xml:space="preserve"> территориальной</w:t>
      </w:r>
      <w:r w:rsidR="008B20AB" w:rsidRPr="00D275F9">
        <w:t xml:space="preserve"> зоне </w:t>
      </w:r>
      <w:r w:rsidR="008B20AB">
        <w:t>естественного ландшафта</w:t>
      </w:r>
      <w:r w:rsidR="00045886">
        <w:t>.</w:t>
      </w:r>
      <w:r w:rsidRPr="0098448F">
        <w:t xml:space="preserve"> </w:t>
      </w:r>
    </w:p>
    <w:p w:rsidR="00091A44" w:rsidRPr="00A21A0F" w:rsidRDefault="00091A44" w:rsidP="0052480A">
      <w:pPr>
        <w:ind w:firstLine="708"/>
        <w:contextualSpacing/>
        <w:jc w:val="both"/>
        <w:rPr>
          <w:rStyle w:val="FontStyle19"/>
          <w:spacing w:val="0"/>
        </w:rPr>
      </w:pPr>
      <w:r w:rsidRPr="001237B2">
        <w:t>Технические условия присоединения</w:t>
      </w:r>
      <w:r>
        <w:t xml:space="preserve"> к объектам теплоснабжения, планируемых к </w:t>
      </w:r>
      <w:r w:rsidRPr="001237B2">
        <w:t xml:space="preserve">размещению лесопитомников, лесопарков, дендропарков, садов, рощ, водоёмов, прокладка </w:t>
      </w:r>
      <w:proofErr w:type="spellStart"/>
      <w:r w:rsidRPr="001237B2">
        <w:t>дорожно-тропиночной</w:t>
      </w:r>
      <w:proofErr w:type="spellEnd"/>
      <w:r w:rsidRPr="001237B2">
        <w:t xml:space="preserve"> сети, лыжных трасс, велосипедных и беговых дорожек на земельном участке</w:t>
      </w:r>
      <w:r>
        <w:t xml:space="preserve"> </w:t>
      </w:r>
      <w:r w:rsidRPr="00A21A0F">
        <w:rPr>
          <w:b/>
          <w:u w:val="single"/>
        </w:rPr>
        <w:t>прикреплен</w:t>
      </w:r>
      <w:r w:rsidR="00A21A0F" w:rsidRPr="00A21A0F">
        <w:rPr>
          <w:b/>
          <w:u w:val="single"/>
        </w:rPr>
        <w:t>о</w:t>
      </w:r>
      <w:r w:rsidRPr="00A21A0F">
        <w:rPr>
          <w:b/>
          <w:u w:val="single"/>
        </w:rPr>
        <w:t xml:space="preserve"> на сайте отдельным файл</w:t>
      </w:r>
      <w:r w:rsidR="00A21A0F" w:rsidRPr="00A21A0F">
        <w:rPr>
          <w:b/>
          <w:u w:val="single"/>
        </w:rPr>
        <w:t>ом</w:t>
      </w:r>
      <w:r w:rsidRPr="00A21A0F">
        <w:rPr>
          <w:rStyle w:val="FontStyle19"/>
          <w:spacing w:val="0"/>
        </w:rPr>
        <w:t>.</w:t>
      </w:r>
    </w:p>
    <w:p w:rsidR="00111502" w:rsidRPr="00E9378B" w:rsidRDefault="00DE7199" w:rsidP="008C0627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A0F">
        <w:rPr>
          <w:rFonts w:ascii="Times New Roman" w:hAnsi="Times New Roman" w:cs="Times New Roman"/>
          <w:sz w:val="24"/>
          <w:szCs w:val="24"/>
        </w:rPr>
        <w:t>Правилами землепользования и застройки ЗАТО</w:t>
      </w:r>
      <w:r w:rsidRPr="00E9378B">
        <w:rPr>
          <w:rFonts w:ascii="Times New Roman" w:hAnsi="Times New Roman" w:cs="Times New Roman"/>
          <w:sz w:val="24"/>
          <w:szCs w:val="24"/>
        </w:rPr>
        <w:t xml:space="preserve"> Звёздный, утверждёнными решением Думы ЗАТО Звёздный от </w:t>
      </w:r>
      <w:r w:rsidR="00741CFD" w:rsidRPr="00E9378B">
        <w:rPr>
          <w:rFonts w:ascii="Times New Roman" w:hAnsi="Times New Roman"/>
          <w:sz w:val="24"/>
          <w:szCs w:val="24"/>
        </w:rPr>
        <w:t>30.03.2017 № 259</w:t>
      </w:r>
      <w:r w:rsidRPr="00E9378B">
        <w:rPr>
          <w:rFonts w:ascii="Times New Roman" w:hAnsi="Times New Roman" w:cs="Times New Roman"/>
          <w:sz w:val="24"/>
          <w:szCs w:val="24"/>
        </w:rPr>
        <w:t xml:space="preserve">, </w:t>
      </w:r>
      <w:r w:rsidR="00741CFD" w:rsidRPr="00E9378B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E9378B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разрешённого строительства объекта капитального строительства на земельном участке</w:t>
      </w:r>
      <w:r w:rsidR="009D0224">
        <w:rPr>
          <w:rFonts w:ascii="Times New Roman" w:hAnsi="Times New Roman" w:cs="Times New Roman"/>
          <w:sz w:val="24"/>
          <w:szCs w:val="24"/>
        </w:rPr>
        <w:t>.</w:t>
      </w:r>
    </w:p>
    <w:p w:rsidR="007E19AF" w:rsidRDefault="007E19AF" w:rsidP="007E19AF">
      <w:pPr>
        <w:ind w:firstLine="709"/>
        <w:jc w:val="both"/>
        <w:rPr>
          <w:rFonts w:eastAsia="Calibri"/>
          <w:bCs/>
          <w:lang w:eastAsia="en-US"/>
        </w:rPr>
      </w:pPr>
      <w:r w:rsidRPr="00E9378B">
        <w:rPr>
          <w:rFonts w:eastAsia="Calibri"/>
          <w:bCs/>
          <w:lang w:eastAsia="en-US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  <w:r w:rsidR="009D0224">
        <w:rPr>
          <w:rFonts w:eastAsia="Calibri"/>
          <w:bCs/>
          <w:lang w:eastAsia="en-US"/>
        </w:rPr>
        <w:t>:</w:t>
      </w:r>
    </w:p>
    <w:p w:rsidR="009D0224" w:rsidRPr="00E9378B" w:rsidRDefault="009D0224" w:rsidP="007E19AF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W w:w="10080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7299"/>
        <w:gridCol w:w="992"/>
        <w:gridCol w:w="796"/>
      </w:tblGrid>
      <w:tr w:rsidR="007E19AF" w:rsidRPr="00E9378B" w:rsidTr="007E19AF">
        <w:trPr>
          <w:jc w:val="center"/>
        </w:trPr>
        <w:tc>
          <w:tcPr>
            <w:tcW w:w="993" w:type="dxa"/>
            <w:vAlign w:val="center"/>
          </w:tcPr>
          <w:p w:rsidR="007E19AF" w:rsidRPr="00E9378B" w:rsidRDefault="007E19AF" w:rsidP="00EA42F4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299" w:type="dxa"/>
            <w:vAlign w:val="center"/>
          </w:tcPr>
          <w:p w:rsidR="007E19AF" w:rsidRPr="00E9378B" w:rsidRDefault="007E19AF" w:rsidP="00EA42F4">
            <w:pPr>
              <w:rPr>
                <w:rFonts w:eastAsia="Calibri"/>
                <w:lang w:eastAsia="en-US"/>
              </w:rPr>
            </w:pPr>
            <w:r w:rsidRPr="00E9378B">
              <w:rPr>
                <w:rFonts w:eastAsia="Calibri"/>
                <w:lang w:eastAsia="en-US"/>
              </w:rPr>
              <w:t>Максимальный процент застройки</w:t>
            </w:r>
          </w:p>
        </w:tc>
        <w:tc>
          <w:tcPr>
            <w:tcW w:w="992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%</w:t>
            </w:r>
          </w:p>
        </w:tc>
        <w:tc>
          <w:tcPr>
            <w:tcW w:w="796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80</w:t>
            </w:r>
          </w:p>
        </w:tc>
      </w:tr>
      <w:tr w:rsidR="007E19AF" w:rsidRPr="00E9378B" w:rsidTr="007E19AF">
        <w:trPr>
          <w:jc w:val="center"/>
        </w:trPr>
        <w:tc>
          <w:tcPr>
            <w:tcW w:w="993" w:type="dxa"/>
            <w:vAlign w:val="center"/>
          </w:tcPr>
          <w:p w:rsidR="007E19AF" w:rsidRPr="00E9378B" w:rsidRDefault="007E19AF" w:rsidP="00EA42F4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1</w:t>
            </w:r>
          </w:p>
        </w:tc>
        <w:tc>
          <w:tcPr>
            <w:tcW w:w="7299" w:type="dxa"/>
            <w:vAlign w:val="center"/>
          </w:tcPr>
          <w:p w:rsidR="007E19AF" w:rsidRPr="00E9378B" w:rsidRDefault="007E19AF" w:rsidP="00EA42F4">
            <w:pPr>
              <w:rPr>
                <w:rFonts w:eastAsia="Calibri"/>
                <w:lang w:eastAsia="en-US"/>
              </w:rPr>
            </w:pPr>
            <w:r w:rsidRPr="00E9378B">
              <w:rPr>
                <w:rFonts w:eastAsia="Calibri"/>
                <w:lang w:eastAsia="en-US"/>
              </w:rPr>
              <w:t>Площадь озелененных территорий общего пользования - парков, садов, скверов, бульваров, размещаемых на территории городских и сельских поселений, следует принимать:</w:t>
            </w:r>
          </w:p>
          <w:p w:rsidR="007E19AF" w:rsidRPr="00E9378B" w:rsidRDefault="007E19AF" w:rsidP="00EA42F4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м</w:t>
            </w:r>
            <w:proofErr w:type="gramStart"/>
            <w:r w:rsidRPr="00E9378B">
              <w:rPr>
                <w:vertAlign w:val="superscript"/>
                <w:lang w:eastAsia="ar-SA"/>
              </w:rPr>
              <w:t>2</w:t>
            </w:r>
            <w:proofErr w:type="gramEnd"/>
            <w:r w:rsidRPr="00E9378B">
              <w:rPr>
                <w:lang w:eastAsia="ar-SA"/>
              </w:rPr>
              <w:t>/чел</w:t>
            </w: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96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8</w:t>
            </w: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</w:p>
        </w:tc>
      </w:tr>
      <w:tr w:rsidR="007E19AF" w:rsidRPr="00E9378B" w:rsidTr="007E19AF">
        <w:trPr>
          <w:jc w:val="center"/>
        </w:trPr>
        <w:tc>
          <w:tcPr>
            <w:tcW w:w="993" w:type="dxa"/>
            <w:vAlign w:val="center"/>
          </w:tcPr>
          <w:p w:rsidR="007E19AF" w:rsidRPr="00E9378B" w:rsidRDefault="007E19AF" w:rsidP="00EA42F4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299" w:type="dxa"/>
            <w:vAlign w:val="center"/>
          </w:tcPr>
          <w:p w:rsidR="007E19AF" w:rsidRPr="00E9378B" w:rsidRDefault="007E19AF" w:rsidP="00EA42F4">
            <w:pPr>
              <w:widowControl w:val="0"/>
              <w:autoSpaceDE w:val="0"/>
              <w:autoSpaceDN w:val="0"/>
              <w:adjustRightInd w:val="0"/>
            </w:pPr>
            <w:r w:rsidRPr="00E9378B">
              <w:t>Площадь территории парков, садов и скверов следует принимать не менее:</w:t>
            </w:r>
          </w:p>
          <w:p w:rsidR="007E19AF" w:rsidRPr="00E9378B" w:rsidRDefault="007E19AF" w:rsidP="00EA42F4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378B">
              <w:t xml:space="preserve"> городских парков;</w:t>
            </w:r>
          </w:p>
          <w:p w:rsidR="007E19AF" w:rsidRPr="00E9378B" w:rsidRDefault="007E19AF" w:rsidP="00EA42F4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378B">
              <w:t xml:space="preserve"> парков планировочных районов;</w:t>
            </w:r>
          </w:p>
          <w:p w:rsidR="007E19AF" w:rsidRPr="00E9378B" w:rsidRDefault="007E19AF" w:rsidP="00EA42F4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378B">
              <w:t xml:space="preserve"> садов жилых районов;</w:t>
            </w:r>
          </w:p>
          <w:p w:rsidR="007E19AF" w:rsidRPr="00E9378B" w:rsidRDefault="007E19AF" w:rsidP="00EA42F4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E9378B">
              <w:t xml:space="preserve"> скверов.</w:t>
            </w:r>
          </w:p>
        </w:tc>
        <w:tc>
          <w:tcPr>
            <w:tcW w:w="992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Га</w:t>
            </w:r>
          </w:p>
        </w:tc>
        <w:tc>
          <w:tcPr>
            <w:tcW w:w="796" w:type="dxa"/>
            <w:vAlign w:val="center"/>
          </w:tcPr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15</w:t>
            </w: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10</w:t>
            </w: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3</w:t>
            </w:r>
          </w:p>
          <w:p w:rsidR="007E19AF" w:rsidRPr="00E9378B" w:rsidRDefault="007E19AF" w:rsidP="00EA42F4">
            <w:pPr>
              <w:suppressLineNumbers/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0,5</w:t>
            </w:r>
          </w:p>
        </w:tc>
      </w:tr>
      <w:tr w:rsidR="007E19AF" w:rsidRPr="00E9378B" w:rsidTr="007E19AF">
        <w:trPr>
          <w:jc w:val="center"/>
        </w:trPr>
        <w:tc>
          <w:tcPr>
            <w:tcW w:w="10080" w:type="dxa"/>
            <w:gridSpan w:val="4"/>
            <w:vAlign w:val="center"/>
          </w:tcPr>
          <w:p w:rsidR="007E19AF" w:rsidRPr="00E9378B" w:rsidRDefault="007E19AF" w:rsidP="00EA42F4">
            <w:pPr>
              <w:suppressLineNumbers/>
              <w:suppressAutoHyphens/>
              <w:rPr>
                <w:lang w:eastAsia="ar-SA"/>
              </w:rPr>
            </w:pPr>
            <w:r w:rsidRPr="00E9378B">
              <w:rPr>
                <w:b/>
                <w:lang w:eastAsia="ar-SA"/>
              </w:rPr>
              <w:t>Примечание:</w:t>
            </w:r>
          </w:p>
        </w:tc>
      </w:tr>
      <w:tr w:rsidR="007E19AF" w:rsidRPr="00E9378B" w:rsidTr="007E19AF">
        <w:trPr>
          <w:trHeight w:val="543"/>
          <w:jc w:val="center"/>
        </w:trPr>
        <w:tc>
          <w:tcPr>
            <w:tcW w:w="993" w:type="dxa"/>
            <w:vAlign w:val="center"/>
          </w:tcPr>
          <w:p w:rsidR="007E19AF" w:rsidRPr="00E9378B" w:rsidRDefault="007E19AF" w:rsidP="00EA42F4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E9378B">
              <w:rPr>
                <w:lang w:eastAsia="ar-SA"/>
              </w:rPr>
              <w:t>2</w:t>
            </w:r>
          </w:p>
        </w:tc>
        <w:tc>
          <w:tcPr>
            <w:tcW w:w="9087" w:type="dxa"/>
            <w:gridSpan w:val="3"/>
            <w:vAlign w:val="center"/>
          </w:tcPr>
          <w:p w:rsidR="007E19AF" w:rsidRPr="00E9378B" w:rsidRDefault="007E19AF" w:rsidP="00EA42F4">
            <w:pPr>
              <w:suppressLineNumbers/>
              <w:suppressAutoHyphens/>
              <w:rPr>
                <w:lang w:eastAsia="ar-SA"/>
              </w:rPr>
            </w:pPr>
            <w:r w:rsidRPr="00E9378B">
              <w:rPr>
                <w:color w:val="000000"/>
              </w:rPr>
              <w:t>Размеры территории объектов массового кратковременного отдыха (далее - зон отдыха) следует принимать из расчета не менее 500 м</w:t>
            </w:r>
            <w:proofErr w:type="gramStart"/>
            <w:r w:rsidRPr="00E9378B">
              <w:rPr>
                <w:color w:val="000000"/>
              </w:rPr>
              <w:t>2</w:t>
            </w:r>
            <w:proofErr w:type="gramEnd"/>
            <w:r w:rsidRPr="00E9378B">
              <w:rPr>
                <w:color w:val="000000"/>
              </w:rPr>
              <w:t xml:space="preserve"> на 1 посетителя, в том числе </w:t>
            </w:r>
            <w:r w:rsidRPr="00E9378B">
              <w:rPr>
                <w:color w:val="000000"/>
              </w:rPr>
              <w:lastRenderedPageBreak/>
              <w:t>интенсивно используемая ее часть для активных видов отдыха должна составлять не менее 100 м2 на одного посетителя.</w:t>
            </w:r>
          </w:p>
        </w:tc>
      </w:tr>
    </w:tbl>
    <w:p w:rsidR="007E19AF" w:rsidRDefault="007E19AF" w:rsidP="007E19AF">
      <w:pPr>
        <w:rPr>
          <w:b/>
        </w:rPr>
      </w:pPr>
    </w:p>
    <w:p w:rsidR="00326497" w:rsidRPr="00536E59" w:rsidRDefault="00326497" w:rsidP="00D111E3">
      <w:pPr>
        <w:ind w:firstLine="709"/>
        <w:contextualSpacing/>
        <w:jc w:val="both"/>
        <w:rPr>
          <w:b/>
        </w:rPr>
      </w:pPr>
      <w:r w:rsidRPr="00536E59">
        <w:rPr>
          <w:b/>
        </w:rPr>
        <w:t>Срок аренды земельн</w:t>
      </w:r>
      <w:r w:rsidR="00A23646" w:rsidRPr="00536E59">
        <w:rPr>
          <w:b/>
        </w:rPr>
        <w:t>ого</w:t>
      </w:r>
      <w:r w:rsidRPr="00536E59">
        <w:rPr>
          <w:b/>
        </w:rPr>
        <w:t xml:space="preserve"> участк</w:t>
      </w:r>
      <w:r w:rsidR="00A23646" w:rsidRPr="00536E59">
        <w:rPr>
          <w:b/>
        </w:rPr>
        <w:t>а</w:t>
      </w:r>
      <w:r w:rsidRPr="00536E59">
        <w:rPr>
          <w:b/>
        </w:rPr>
        <w:t xml:space="preserve"> – </w:t>
      </w:r>
      <w:r w:rsidR="00B50835" w:rsidRPr="00536E59">
        <w:t>5 (пять) лет</w:t>
      </w:r>
      <w:r w:rsidRPr="00536E59">
        <w:rPr>
          <w:b/>
        </w:rPr>
        <w:t>.</w:t>
      </w:r>
    </w:p>
    <w:p w:rsidR="00BF64A3" w:rsidRPr="00536E59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536E59">
        <w:rPr>
          <w:b/>
        </w:rPr>
        <w:t>Начальная цена ежегодной арендной платы</w:t>
      </w:r>
      <w:bookmarkEnd w:id="0"/>
      <w:bookmarkEnd w:id="1"/>
      <w:r w:rsidR="0064531C" w:rsidRPr="00536E59">
        <w:t xml:space="preserve"> – </w:t>
      </w:r>
      <w:r w:rsidR="00121695" w:rsidRPr="00536E59">
        <w:t>75 690,34</w:t>
      </w:r>
      <w:r w:rsidR="00F84BDA" w:rsidRPr="00536E59">
        <w:t xml:space="preserve"> </w:t>
      </w:r>
      <w:r w:rsidR="0064531C" w:rsidRPr="00536E59">
        <w:t>руб. (</w:t>
      </w:r>
      <w:r w:rsidR="00536E59" w:rsidRPr="00536E59">
        <w:t xml:space="preserve">Семьдесят пять тысяч шестьсот девяносто рублей 34 </w:t>
      </w:r>
      <w:r w:rsidR="007433FD" w:rsidRPr="00536E59">
        <w:t>копе</w:t>
      </w:r>
      <w:r w:rsidR="00536E59" w:rsidRPr="00536E59">
        <w:t>йки</w:t>
      </w:r>
      <w:r w:rsidR="007433FD" w:rsidRPr="00536E59">
        <w:t>), без НДС.</w:t>
      </w:r>
    </w:p>
    <w:p w:rsidR="00FA7AB6" w:rsidRPr="00105C18" w:rsidRDefault="00386FB8" w:rsidP="00D111E3">
      <w:pPr>
        <w:ind w:firstLine="709"/>
        <w:contextualSpacing/>
        <w:jc w:val="both"/>
      </w:pPr>
      <w:r w:rsidRPr="00105C18">
        <w:rPr>
          <w:b/>
        </w:rPr>
        <w:t>Форма подачи предложений:</w:t>
      </w:r>
      <w:r w:rsidRPr="00105C18">
        <w:t xml:space="preserve"> открытая, предложения о </w:t>
      </w:r>
      <w:r w:rsidR="006C0597" w:rsidRPr="00105C18">
        <w:t xml:space="preserve">размере </w:t>
      </w:r>
      <w:r w:rsidR="007C4BE7" w:rsidRPr="00105C18">
        <w:t xml:space="preserve">ежегодной </w:t>
      </w:r>
      <w:r w:rsidR="006C0597" w:rsidRPr="00105C18">
        <w:t>арендной платы</w:t>
      </w:r>
      <w:r w:rsidRPr="00105C18">
        <w:t xml:space="preserve"> </w:t>
      </w:r>
      <w:proofErr w:type="gramStart"/>
      <w:r w:rsidRPr="00105C18">
        <w:t>заявляются</w:t>
      </w:r>
      <w:proofErr w:type="gramEnd"/>
      <w:r w:rsidRPr="00105C18">
        <w:t xml:space="preserve"> открыто в ходе проведения </w:t>
      </w:r>
      <w:r w:rsidR="006D28CF" w:rsidRPr="00105C18">
        <w:t>аукциона</w:t>
      </w:r>
      <w:r w:rsidRPr="00105C18">
        <w:t xml:space="preserve">. </w:t>
      </w:r>
    </w:p>
    <w:p w:rsidR="00BF64A3" w:rsidRPr="00105C18" w:rsidRDefault="001170DE" w:rsidP="00D111E3">
      <w:pPr>
        <w:ind w:firstLine="709"/>
        <w:contextualSpacing/>
        <w:jc w:val="both"/>
      </w:pPr>
      <w:r w:rsidRPr="00105C18">
        <w:rPr>
          <w:b/>
        </w:rPr>
        <w:t>«</w:t>
      </w:r>
      <w:r w:rsidR="00386FB8" w:rsidRPr="00105C18">
        <w:rPr>
          <w:b/>
        </w:rPr>
        <w:t>Шаг аукциона</w:t>
      </w:r>
      <w:r w:rsidRPr="00105C18">
        <w:rPr>
          <w:b/>
        </w:rPr>
        <w:t>»</w:t>
      </w:r>
      <w:r w:rsidR="001A0CAA" w:rsidRPr="00105C18">
        <w:rPr>
          <w:b/>
        </w:rPr>
        <w:t xml:space="preserve"> </w:t>
      </w:r>
      <w:r w:rsidR="00386FB8" w:rsidRPr="00105C18">
        <w:t xml:space="preserve">– </w:t>
      </w:r>
      <w:r w:rsidR="007970AB" w:rsidRPr="00105C18">
        <w:t>3</w:t>
      </w:r>
      <w:r w:rsidR="00077B7F" w:rsidRPr="00105C18">
        <w:t>% начальной цены</w:t>
      </w:r>
      <w:r w:rsidR="006C0597" w:rsidRPr="00105C18">
        <w:t xml:space="preserve"> </w:t>
      </w:r>
      <w:r w:rsidR="007970AB" w:rsidRPr="00105C18">
        <w:t>ежегодной арендной платы</w:t>
      </w:r>
      <w:r w:rsidR="006D4510" w:rsidRPr="00105C18">
        <w:t>, что составляет</w:t>
      </w:r>
      <w:r w:rsidR="007433FD" w:rsidRPr="00105C18">
        <w:t xml:space="preserve"> </w:t>
      </w:r>
      <w:r w:rsidR="00121695" w:rsidRPr="00105C18">
        <w:t>2 270,71</w:t>
      </w:r>
      <w:r w:rsidR="0066349D" w:rsidRPr="00105C18">
        <w:t xml:space="preserve"> </w:t>
      </w:r>
      <w:r w:rsidR="007433FD" w:rsidRPr="00105C18">
        <w:t>руб. (</w:t>
      </w:r>
      <w:r w:rsidR="00105C18" w:rsidRPr="00105C18">
        <w:t>Две</w:t>
      </w:r>
      <w:r w:rsidR="001E190C" w:rsidRPr="00105C18">
        <w:t xml:space="preserve"> </w:t>
      </w:r>
      <w:r w:rsidR="003543A9" w:rsidRPr="00105C18">
        <w:t>тысяч</w:t>
      </w:r>
      <w:r w:rsidR="001E190C" w:rsidRPr="00105C18">
        <w:t>и</w:t>
      </w:r>
      <w:r w:rsidR="003543A9" w:rsidRPr="00105C18">
        <w:t xml:space="preserve"> </w:t>
      </w:r>
      <w:r w:rsidR="00105C18" w:rsidRPr="00105C18">
        <w:t>двести семьдесят</w:t>
      </w:r>
      <w:r w:rsidR="001E190C" w:rsidRPr="00105C18">
        <w:t xml:space="preserve"> рублей </w:t>
      </w:r>
      <w:r w:rsidR="00105C18" w:rsidRPr="00105C18">
        <w:t>7</w:t>
      </w:r>
      <w:r w:rsidR="001E190C" w:rsidRPr="00105C18">
        <w:t>1</w:t>
      </w:r>
      <w:r w:rsidR="007433FD" w:rsidRPr="00105C18">
        <w:t xml:space="preserve"> копе</w:t>
      </w:r>
      <w:r w:rsidR="003543A9" w:rsidRPr="00105C18">
        <w:t>йк</w:t>
      </w:r>
      <w:r w:rsidR="001E190C" w:rsidRPr="00105C18">
        <w:t>а</w:t>
      </w:r>
      <w:r w:rsidR="007433FD" w:rsidRPr="00105C18">
        <w:t>).</w:t>
      </w:r>
    </w:p>
    <w:p w:rsidR="00BF64A3" w:rsidRPr="00121695" w:rsidRDefault="00386FB8" w:rsidP="00D111E3">
      <w:pPr>
        <w:ind w:firstLine="708"/>
        <w:contextualSpacing/>
        <w:jc w:val="both"/>
      </w:pPr>
      <w:r w:rsidRPr="00DF324B">
        <w:rPr>
          <w:b/>
        </w:rPr>
        <w:t>Размер задатка</w:t>
      </w:r>
      <w:r w:rsidR="001A0CAA" w:rsidRPr="00DF324B">
        <w:rPr>
          <w:b/>
        </w:rPr>
        <w:t xml:space="preserve"> </w:t>
      </w:r>
      <w:r w:rsidR="0066349D" w:rsidRPr="00DF324B">
        <w:t xml:space="preserve">– </w:t>
      </w:r>
      <w:r w:rsidR="00121695" w:rsidRPr="00DF324B">
        <w:t>20</w:t>
      </w:r>
      <w:r w:rsidR="00077B7F" w:rsidRPr="00DF324B">
        <w:t>% начальной цен</w:t>
      </w:r>
      <w:r w:rsidR="00A326C9" w:rsidRPr="00DF324B">
        <w:t xml:space="preserve">ы </w:t>
      </w:r>
      <w:r w:rsidR="001170DE" w:rsidRPr="00DF324B">
        <w:t>ежегодной арендной платы</w:t>
      </w:r>
      <w:r w:rsidR="00795370" w:rsidRPr="00DF324B">
        <w:t>, что составляет</w:t>
      </w:r>
      <w:r w:rsidR="007433FD" w:rsidRPr="00DF324B">
        <w:t xml:space="preserve"> </w:t>
      </w:r>
      <w:bookmarkStart w:id="2" w:name="OLE_LINK9"/>
      <w:bookmarkStart w:id="3" w:name="OLE_LINK10"/>
      <w:bookmarkStart w:id="4" w:name="OLE_LINK11"/>
      <w:r w:rsidR="00121695" w:rsidRPr="00DF324B">
        <w:t xml:space="preserve">15 138,07 </w:t>
      </w:r>
      <w:r w:rsidR="007433FD" w:rsidRPr="00DF324B">
        <w:t>руб. (</w:t>
      </w:r>
      <w:r w:rsidR="003543A9" w:rsidRPr="00DF324B">
        <w:t>Пят</w:t>
      </w:r>
      <w:r w:rsidR="00D30D6A" w:rsidRPr="00DF324B">
        <w:t>надцат</w:t>
      </w:r>
      <w:r w:rsidR="003543A9" w:rsidRPr="00DF324B">
        <w:t>ь</w:t>
      </w:r>
      <w:r w:rsidR="007433FD" w:rsidRPr="00DF324B">
        <w:t xml:space="preserve"> тысяч </w:t>
      </w:r>
      <w:r w:rsidR="00D30D6A" w:rsidRPr="00DF324B">
        <w:t>сто тридцать восемь</w:t>
      </w:r>
      <w:r w:rsidR="007433FD" w:rsidRPr="00DF324B">
        <w:t xml:space="preserve"> рубл</w:t>
      </w:r>
      <w:r w:rsidR="00F84D74" w:rsidRPr="00DF324B">
        <w:t>ей</w:t>
      </w:r>
      <w:r w:rsidR="007433FD" w:rsidRPr="00DF324B">
        <w:t xml:space="preserve"> </w:t>
      </w:r>
      <w:r w:rsidR="00F84D74" w:rsidRPr="00DF324B">
        <w:t>0</w:t>
      </w:r>
      <w:r w:rsidR="00D30D6A" w:rsidRPr="00DF324B">
        <w:t>7</w:t>
      </w:r>
      <w:r w:rsidR="007433FD" w:rsidRPr="00DF324B">
        <w:t xml:space="preserve"> копе</w:t>
      </w:r>
      <w:r w:rsidR="00DF324B" w:rsidRPr="00DF324B">
        <w:t>ек</w:t>
      </w:r>
      <w:r w:rsidR="007433FD" w:rsidRPr="00DF324B">
        <w:t>).</w:t>
      </w:r>
      <w:bookmarkEnd w:id="2"/>
      <w:bookmarkEnd w:id="3"/>
      <w:bookmarkEnd w:id="4"/>
    </w:p>
    <w:p w:rsidR="005B3857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5" w:name="OLE_LINK22"/>
      <w:bookmarkStart w:id="6" w:name="OLE_LINK23"/>
      <w:bookmarkStart w:id="7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размере </w:t>
      </w:r>
      <w:r w:rsidR="00644883">
        <w:t>20</w:t>
      </w:r>
      <w:r w:rsidR="00362007">
        <w:t>% начальной цены</w:t>
      </w:r>
      <w:r w:rsidR="00362007" w:rsidRPr="00A326C9">
        <w:t xml:space="preserve"> </w:t>
      </w:r>
      <w:r w:rsidR="00362007" w:rsidRPr="007970AB">
        <w:t>ежегодной арендной платы</w:t>
      </w:r>
      <w:r w:rsidR="00362007" w:rsidRPr="00C70734">
        <w:t>, что составляет</w:t>
      </w:r>
      <w:r w:rsidR="00191844">
        <w:t xml:space="preserve"> </w:t>
      </w:r>
      <w:r w:rsidR="001013F9" w:rsidRPr="00DF324B">
        <w:t>15 138,07 руб. (Пятнадцать тысяч сто тридцать восемь рублей 07 копеек)</w:t>
      </w:r>
      <w:r w:rsidR="004A4ACF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5"/>
    <w:bookmarkEnd w:id="6"/>
    <w:bookmarkEnd w:id="7"/>
    <w:p w:rsidR="00B86F00" w:rsidRPr="00F535CB" w:rsidRDefault="00B86F00" w:rsidP="00191844">
      <w:pPr>
        <w:ind w:firstLine="709"/>
        <w:jc w:val="both"/>
        <w:rPr>
          <w:color w:val="FF0000"/>
        </w:rPr>
      </w:pPr>
      <w:r w:rsidRPr="00D331C7">
        <w:t xml:space="preserve">Задаток должен поступить на </w:t>
      </w:r>
      <w:r w:rsidR="00F504E3" w:rsidRPr="00D331C7">
        <w:t xml:space="preserve">указанный </w:t>
      </w:r>
      <w:r w:rsidR="00921D70" w:rsidRPr="00D331C7">
        <w:t>расч</w:t>
      </w:r>
      <w:r w:rsidR="00B834FD" w:rsidRPr="00D331C7">
        <w:t>е</w:t>
      </w:r>
      <w:r w:rsidRPr="00D331C7">
        <w:t xml:space="preserve">тный </w:t>
      </w:r>
      <w:r w:rsidRPr="00B73D1D">
        <w:t>с</w:t>
      </w:r>
      <w:r w:rsidR="00921D70" w:rsidRPr="00B73D1D">
        <w:t>ч</w:t>
      </w:r>
      <w:r w:rsidR="00B834FD" w:rsidRPr="00B73D1D">
        <w:t>е</w:t>
      </w:r>
      <w:r w:rsidRPr="00B73D1D">
        <w:t>т</w:t>
      </w:r>
      <w:r w:rsidR="005B25EC" w:rsidRPr="00B73D1D">
        <w:t xml:space="preserve"> </w:t>
      </w:r>
      <w:r w:rsidR="005B25EC" w:rsidRPr="00B73D1D">
        <w:rPr>
          <w:b/>
        </w:rPr>
        <w:t xml:space="preserve">не позднее </w:t>
      </w:r>
      <w:r w:rsidR="00427B76" w:rsidRPr="00B73D1D">
        <w:rPr>
          <w:b/>
        </w:rPr>
        <w:t>29.0</w:t>
      </w:r>
      <w:r w:rsidR="00B73D1D" w:rsidRPr="00B73D1D">
        <w:rPr>
          <w:b/>
        </w:rPr>
        <w:t>6</w:t>
      </w:r>
      <w:r w:rsidR="00427B76" w:rsidRPr="00B73D1D">
        <w:rPr>
          <w:b/>
        </w:rPr>
        <w:t>.2017</w:t>
      </w:r>
      <w:r w:rsidR="005B25EC" w:rsidRPr="00B73D1D">
        <w:t>.</w:t>
      </w:r>
    </w:p>
    <w:p w:rsidR="00B86F00" w:rsidRPr="00C70734" w:rsidRDefault="00B86F00" w:rsidP="00F73BDA">
      <w:pPr>
        <w:ind w:firstLine="709"/>
        <w:jc w:val="both"/>
      </w:pPr>
      <w:r w:rsidRPr="00C70734">
        <w:t>В плат</w:t>
      </w:r>
      <w:r w:rsidR="00D21E4D">
        <w:t>е</w:t>
      </w:r>
      <w:r w:rsidRPr="00C70734">
        <w:t>жном документе в графе «Получатель» необходимо указать: «Администрация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8" w:name="OLE_LINK52"/>
      <w:bookmarkStart w:id="9" w:name="OLE_LINK53"/>
      <w:r w:rsidR="00B67468" w:rsidRPr="00B67468">
        <w:rPr>
          <w:u w:val="single"/>
        </w:rPr>
        <w:t xml:space="preserve">а также задатки, внесенные </w:t>
      </w:r>
      <w:bookmarkStart w:id="10" w:name="OLE_LINK67"/>
      <w:bookmarkStart w:id="11" w:name="OLE_LINK68"/>
      <w:r w:rsidR="00B67468" w:rsidRPr="00B67468">
        <w:rPr>
          <w:u w:val="single"/>
        </w:rPr>
        <w:t>заявителем, признанным</w:t>
      </w:r>
      <w:bookmarkEnd w:id="10"/>
      <w:bookmarkEnd w:id="11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8"/>
      <w:bookmarkEnd w:id="9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2" w:name="OLE_LINK1"/>
      <w:bookmarkStart w:id="13" w:name="OLE_LINK2"/>
      <w:r w:rsidRPr="00C70734">
        <w:lastRenderedPageBreak/>
        <w:t xml:space="preserve">Место подачи заявок: </w:t>
      </w:r>
      <w:bookmarkStart w:id="14" w:name="OLE_LINK7"/>
      <w:bookmarkStart w:id="15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208,</w:t>
      </w:r>
      <w:r w:rsidRPr="00C70734">
        <w:t xml:space="preserve"> </w:t>
      </w:r>
      <w:r w:rsidR="00100C2F" w:rsidRPr="00C70734">
        <w:t>юридический отдел администрации ЗАТО Звёздный</w:t>
      </w:r>
      <w:r w:rsidR="000B3954" w:rsidRPr="00C70734">
        <w:t xml:space="preserve"> </w:t>
      </w:r>
      <w:bookmarkEnd w:id="14"/>
      <w:bookmarkEnd w:id="15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2"/>
    <w:bookmarkEnd w:id="13"/>
    <w:p w:rsidR="00100C2F" w:rsidRPr="00B73D1D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B73D1D">
        <w:t xml:space="preserve">– </w:t>
      </w:r>
      <w:r w:rsidR="00B73D1D" w:rsidRPr="00B73D1D">
        <w:rPr>
          <w:b/>
        </w:rPr>
        <w:t>22.05.2017</w:t>
      </w:r>
      <w:r w:rsidR="005B3857" w:rsidRPr="00B73D1D">
        <w:rPr>
          <w:b/>
        </w:rPr>
        <w:t xml:space="preserve"> в 08:00</w:t>
      </w:r>
      <w:r w:rsidRPr="00B73D1D">
        <w:t xml:space="preserve">; </w:t>
      </w:r>
    </w:p>
    <w:p w:rsidR="00774F8C" w:rsidRPr="000A751B" w:rsidRDefault="00774F8C" w:rsidP="003D5A8E">
      <w:pPr>
        <w:ind w:right="21" w:firstLine="709"/>
        <w:contextualSpacing/>
        <w:jc w:val="both"/>
      </w:pPr>
      <w:r w:rsidRPr="00B73D1D">
        <w:t xml:space="preserve">дата </w:t>
      </w:r>
      <w:r w:rsidR="005B3857" w:rsidRPr="00B73D1D">
        <w:t xml:space="preserve">и время </w:t>
      </w:r>
      <w:r w:rsidRPr="00B73D1D">
        <w:t xml:space="preserve">окончания приема заявок на участие в аукционе – </w:t>
      </w:r>
      <w:r w:rsidR="00B73D1D" w:rsidRPr="00B73D1D">
        <w:rPr>
          <w:b/>
        </w:rPr>
        <w:t>28.06</w:t>
      </w:r>
      <w:r w:rsidR="00427B76" w:rsidRPr="00B73D1D">
        <w:rPr>
          <w:b/>
        </w:rPr>
        <w:t>.2017</w:t>
      </w:r>
      <w:r w:rsidR="005B3857" w:rsidRPr="00B73D1D">
        <w:rPr>
          <w:b/>
        </w:rPr>
        <w:t xml:space="preserve"> в </w:t>
      </w:r>
      <w:r w:rsidR="00BE03C3" w:rsidRPr="00B73D1D">
        <w:rPr>
          <w:b/>
        </w:rPr>
        <w:t>1</w:t>
      </w:r>
      <w:r w:rsidR="00B50835" w:rsidRPr="00B73D1D">
        <w:rPr>
          <w:b/>
        </w:rPr>
        <w:t>7</w:t>
      </w:r>
      <w:r w:rsidR="005B3857" w:rsidRPr="00B73D1D">
        <w:rPr>
          <w:b/>
        </w:rPr>
        <w:t>:00</w:t>
      </w:r>
      <w:r w:rsidRPr="00B73D1D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0A751B">
        <w:rPr>
          <w:b/>
        </w:rPr>
        <w:t xml:space="preserve">Для участия в аукционе заявители представляют </w:t>
      </w:r>
      <w:r w:rsidR="00D60025" w:rsidRPr="000A751B">
        <w:rPr>
          <w:b/>
        </w:rPr>
        <w:t>организатору</w:t>
      </w:r>
      <w:r w:rsidR="00D60025">
        <w:rPr>
          <w:b/>
        </w:rPr>
        <w:t xml:space="preserve"> аукциона</w:t>
      </w:r>
      <w:r w:rsidRPr="003D5A8E">
        <w:rPr>
          <w:b/>
        </w:rPr>
        <w:t xml:space="preserve"> следующие документы</w:t>
      </w:r>
      <w:r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16" w:name="OLE_LINK5"/>
      <w:bookmarkStart w:id="17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D06F0">
        <w:t xml:space="preserve">состоится </w:t>
      </w:r>
      <w:r w:rsidR="007B495B">
        <w:rPr>
          <w:b/>
        </w:rPr>
        <w:t>30.0</w:t>
      </w:r>
      <w:r w:rsidR="00B73D1D">
        <w:rPr>
          <w:b/>
        </w:rPr>
        <w:t>6</w:t>
      </w:r>
      <w:r w:rsidR="007B495B">
        <w:rPr>
          <w:b/>
        </w:rPr>
        <w:t>.2017</w:t>
      </w:r>
      <w:r w:rsidRPr="00CD06F0">
        <w:t xml:space="preserve">. </w:t>
      </w:r>
      <w:bookmarkEnd w:id="16"/>
      <w:bookmarkEnd w:id="17"/>
      <w:r w:rsidR="00EF789A" w:rsidRPr="00CD06F0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CD06F0">
        <w:rPr>
          <w:b/>
        </w:rPr>
        <w:t xml:space="preserve">не позднее </w:t>
      </w:r>
      <w:r w:rsidR="007B495B">
        <w:rPr>
          <w:b/>
        </w:rPr>
        <w:t>3</w:t>
      </w:r>
      <w:r w:rsidR="00B73D1D">
        <w:rPr>
          <w:b/>
        </w:rPr>
        <w:t>0</w:t>
      </w:r>
      <w:r w:rsidR="007B495B">
        <w:rPr>
          <w:b/>
        </w:rPr>
        <w:t>.0</w:t>
      </w:r>
      <w:r w:rsidR="00B73D1D">
        <w:rPr>
          <w:b/>
        </w:rPr>
        <w:t>6</w:t>
      </w:r>
      <w:r w:rsidR="007B495B">
        <w:rPr>
          <w:b/>
        </w:rPr>
        <w:t>.2017</w:t>
      </w:r>
      <w:r w:rsidR="00EF789A" w:rsidRPr="00CD06F0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18" w:name="OLE_LINK20"/>
      <w:bookmarkStart w:id="19" w:name="OLE_LINK21"/>
      <w:bookmarkStart w:id="20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18"/>
      <w:bookmarkEnd w:id="19"/>
      <w:bookmarkEnd w:id="20"/>
      <w:r w:rsidR="0033132B">
        <w:t>.</w:t>
      </w: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916034">
        <w:t xml:space="preserve">: </w:t>
      </w:r>
      <w:r w:rsidR="00916034" w:rsidRPr="00916034">
        <w:rPr>
          <w:b/>
        </w:rPr>
        <w:t>04.07</w:t>
      </w:r>
      <w:r w:rsidR="007B495B" w:rsidRPr="00916034">
        <w:rPr>
          <w:b/>
        </w:rPr>
        <w:t>.2017</w:t>
      </w:r>
      <w:r w:rsidRPr="00916034">
        <w:rPr>
          <w:b/>
        </w:rPr>
        <w:t xml:space="preserve"> в </w:t>
      </w:r>
      <w:r w:rsidR="00B50835" w:rsidRPr="00916034">
        <w:rPr>
          <w:b/>
        </w:rPr>
        <w:t>1</w:t>
      </w:r>
      <w:r w:rsidR="007B495B" w:rsidRPr="00916034">
        <w:rPr>
          <w:b/>
        </w:rPr>
        <w:t>0</w:t>
      </w:r>
      <w:r w:rsidRPr="00916034">
        <w:rPr>
          <w:b/>
        </w:rPr>
        <w:t>:</w:t>
      </w:r>
      <w:r w:rsidR="00733EFF" w:rsidRPr="00916034">
        <w:rPr>
          <w:b/>
        </w:rPr>
        <w:t>0</w:t>
      </w:r>
      <w:r w:rsidRPr="00916034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lastRenderedPageBreak/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1" w:name="OLE_LINK24"/>
      <w:bookmarkStart w:id="22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1"/>
      <w:bookmarkEnd w:id="22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3" w:name="OLE_LINK17"/>
      <w:bookmarkStart w:id="24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3"/>
      <w:bookmarkEnd w:id="24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25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25"/>
      <w:r w:rsidRPr="00D94FA9">
        <w:t>только один заявитель признан участником</w:t>
      </w:r>
      <w:r>
        <w:t xml:space="preserve"> аукциона, </w:t>
      </w:r>
      <w:bookmarkStart w:id="26" w:name="OLE_LINK40"/>
      <w:bookmarkStart w:id="27" w:name="OLE_LINK41"/>
      <w:r w:rsidR="006C372A" w:rsidRPr="006C372A">
        <w:t>администрация ЗАТО Звёздный</w:t>
      </w:r>
      <w:bookmarkEnd w:id="26"/>
      <w:bookmarkEnd w:id="27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28" w:name="OLE_LINK36"/>
      <w:bookmarkStart w:id="29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28"/>
      <w:bookmarkEnd w:id="29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 xml:space="preserve">по </w:t>
      </w:r>
      <w:r w:rsidR="00AF76B1">
        <w:lastRenderedPageBreak/>
        <w:t>договору аренды земельного участка определяется в размере</w:t>
      </w:r>
      <w:r w:rsidR="00AF76B1" w:rsidRPr="00742F47">
        <w:t xml:space="preserve">, равном </w:t>
      </w:r>
      <w:bookmarkStart w:id="30" w:name="OLE_LINK42"/>
      <w:bookmarkStart w:id="31" w:name="OLE_LINK43"/>
      <w:r w:rsidR="00AF76B1" w:rsidRPr="00742F47">
        <w:t>начальной цене ежегодной арендной платы</w:t>
      </w:r>
      <w:bookmarkEnd w:id="30"/>
      <w:bookmarkEnd w:id="31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70505E" w:rsidRDefault="0070505E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A96666" w:rsidRPr="006518D8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</w:p>
    <w:p w:rsidR="008461FC" w:rsidRDefault="008461FC">
      <w:r>
        <w:br w:type="page"/>
      </w: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990811">
        <w:rPr>
          <w:sz w:val="20"/>
          <w:szCs w:val="20"/>
        </w:rPr>
        <w:t>расположенного на территории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0B502F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 xml:space="preserve">далее </w:t>
      </w:r>
      <w:r w:rsidR="00171A59" w:rsidRPr="00171A59">
        <w:rPr>
          <w:sz w:val="22"/>
          <w:szCs w:val="22"/>
        </w:rPr>
        <w:t>З</w:t>
      </w:r>
      <w:r w:rsidR="00171A59"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________________________________________,</w:t>
      </w:r>
    </w:p>
    <w:p w:rsidR="00087BA6" w:rsidRPr="00D36F12" w:rsidRDefault="00087BA6" w:rsidP="00087BA6">
      <w:pPr>
        <w:jc w:val="both"/>
        <w:rPr>
          <w:sz w:val="22"/>
          <w:szCs w:val="22"/>
        </w:rPr>
      </w:pPr>
      <w:r w:rsidRPr="00D36F12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D36F12" w:rsidRPr="00D36F12">
        <w:rPr>
          <w:sz w:val="22"/>
          <w:szCs w:val="22"/>
        </w:rPr>
        <w:t xml:space="preserve">расположенного по адресу: Пермский край, </w:t>
      </w:r>
      <w:proofErr w:type="spellStart"/>
      <w:r w:rsidR="00D36F12" w:rsidRPr="00D36F12">
        <w:rPr>
          <w:sz w:val="22"/>
          <w:szCs w:val="22"/>
        </w:rPr>
        <w:t>пгт</w:t>
      </w:r>
      <w:proofErr w:type="spellEnd"/>
      <w:r w:rsidR="00D36F12" w:rsidRPr="00D36F12">
        <w:rPr>
          <w:sz w:val="22"/>
          <w:szCs w:val="22"/>
        </w:rPr>
        <w:t xml:space="preserve"> Звёздный, с кадастровым номером 59:41:0010001:8862</w:t>
      </w:r>
      <w:r w:rsidR="00C35FA8">
        <w:rPr>
          <w:sz w:val="22"/>
          <w:szCs w:val="22"/>
        </w:rPr>
        <w:t>,</w:t>
      </w:r>
      <w:r w:rsidR="00D36F12" w:rsidRPr="00D36F12">
        <w:rPr>
          <w:sz w:val="22"/>
          <w:szCs w:val="22"/>
        </w:rPr>
        <w:t xml:space="preserve"> категория земель: земли населённых пунктов, разрешённое использование: размещение лесопитомников, лесопарков, дендропарков, садов, рощ, водоёмов, прокладка </w:t>
      </w:r>
      <w:proofErr w:type="spellStart"/>
      <w:r w:rsidR="00D36F12" w:rsidRPr="00D36F12">
        <w:rPr>
          <w:sz w:val="22"/>
          <w:szCs w:val="22"/>
        </w:rPr>
        <w:t>дорожно-тропиночной</w:t>
      </w:r>
      <w:proofErr w:type="spellEnd"/>
      <w:r w:rsidR="00D36F12" w:rsidRPr="00D36F12">
        <w:rPr>
          <w:sz w:val="22"/>
          <w:szCs w:val="22"/>
        </w:rPr>
        <w:t xml:space="preserve"> сети, лыжных трасс, велосипедных и беговых дорожек, площадью 24 784 кв</w:t>
      </w:r>
      <w:proofErr w:type="gramStart"/>
      <w:r w:rsidR="00D36F12" w:rsidRPr="00D36F12">
        <w:rPr>
          <w:sz w:val="22"/>
          <w:szCs w:val="22"/>
        </w:rPr>
        <w:t>.м</w:t>
      </w:r>
      <w:proofErr w:type="gramEnd"/>
      <w:r w:rsidRPr="00D36F12">
        <w:rPr>
          <w:sz w:val="22"/>
          <w:szCs w:val="22"/>
        </w:rPr>
        <w:t xml:space="preserve"> (далее – земельный участок).</w:t>
      </w:r>
    </w:p>
    <w:p w:rsidR="00087BA6" w:rsidRPr="00D36F12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D36F12">
        <w:rPr>
          <w:sz w:val="22"/>
          <w:szCs w:val="22"/>
        </w:rPr>
        <w:t>Заявитель</w:t>
      </w:r>
      <w:r w:rsidR="00087BA6" w:rsidRPr="00D36F12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2" w:name="OLE_LINK62"/>
      <w:bookmarkStart w:id="33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2"/>
      <w:bookmarkEnd w:id="33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4" w:name="OLE_LINK64"/>
      <w:bookmarkStart w:id="35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4"/>
      <w:bookmarkEnd w:id="35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36" w:name="OLE_LINK50"/>
      <w:bookmarkStart w:id="37" w:name="OLE_LINK51"/>
      <w:bookmarkStart w:id="38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36"/>
    <w:bookmarkEnd w:id="37"/>
    <w:bookmarkEnd w:id="38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E160B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E160B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131A5B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753F"/>
    <w:rsid w:val="0002374F"/>
    <w:rsid w:val="00024451"/>
    <w:rsid w:val="00032674"/>
    <w:rsid w:val="00040542"/>
    <w:rsid w:val="00043991"/>
    <w:rsid w:val="00045886"/>
    <w:rsid w:val="00052781"/>
    <w:rsid w:val="00063297"/>
    <w:rsid w:val="000705D1"/>
    <w:rsid w:val="000712C5"/>
    <w:rsid w:val="000757A5"/>
    <w:rsid w:val="00077B7F"/>
    <w:rsid w:val="00080E50"/>
    <w:rsid w:val="00086CD0"/>
    <w:rsid w:val="00087BA6"/>
    <w:rsid w:val="00090141"/>
    <w:rsid w:val="0009171B"/>
    <w:rsid w:val="00091A44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13F9"/>
    <w:rsid w:val="001038FA"/>
    <w:rsid w:val="00105C18"/>
    <w:rsid w:val="00106159"/>
    <w:rsid w:val="00111502"/>
    <w:rsid w:val="00114722"/>
    <w:rsid w:val="001170DE"/>
    <w:rsid w:val="0011779F"/>
    <w:rsid w:val="00121695"/>
    <w:rsid w:val="001232E1"/>
    <w:rsid w:val="001237B2"/>
    <w:rsid w:val="00131A5B"/>
    <w:rsid w:val="001407EA"/>
    <w:rsid w:val="00144BC9"/>
    <w:rsid w:val="0015161F"/>
    <w:rsid w:val="0015494A"/>
    <w:rsid w:val="001554EE"/>
    <w:rsid w:val="0015764E"/>
    <w:rsid w:val="0016441C"/>
    <w:rsid w:val="001714C2"/>
    <w:rsid w:val="00171A59"/>
    <w:rsid w:val="001774BB"/>
    <w:rsid w:val="00177C58"/>
    <w:rsid w:val="0018095B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A136A"/>
    <w:rsid w:val="002A220B"/>
    <w:rsid w:val="002A44EA"/>
    <w:rsid w:val="002A748B"/>
    <w:rsid w:val="002B6ADC"/>
    <w:rsid w:val="002C273B"/>
    <w:rsid w:val="002C45ED"/>
    <w:rsid w:val="002C5599"/>
    <w:rsid w:val="002D2713"/>
    <w:rsid w:val="002D40B7"/>
    <w:rsid w:val="002D75D8"/>
    <w:rsid w:val="002F1269"/>
    <w:rsid w:val="002F4B11"/>
    <w:rsid w:val="002F6478"/>
    <w:rsid w:val="00302967"/>
    <w:rsid w:val="00303496"/>
    <w:rsid w:val="00303A7E"/>
    <w:rsid w:val="00304DF7"/>
    <w:rsid w:val="003120ED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352E"/>
    <w:rsid w:val="003541FE"/>
    <w:rsid w:val="003543A9"/>
    <w:rsid w:val="00362007"/>
    <w:rsid w:val="00365BB9"/>
    <w:rsid w:val="00371445"/>
    <w:rsid w:val="00374021"/>
    <w:rsid w:val="003752B7"/>
    <w:rsid w:val="00376F42"/>
    <w:rsid w:val="00377D85"/>
    <w:rsid w:val="003836F1"/>
    <w:rsid w:val="00383811"/>
    <w:rsid w:val="00385C71"/>
    <w:rsid w:val="00386FB8"/>
    <w:rsid w:val="00396656"/>
    <w:rsid w:val="003A304C"/>
    <w:rsid w:val="003A4FDE"/>
    <w:rsid w:val="003A6ED0"/>
    <w:rsid w:val="003B0769"/>
    <w:rsid w:val="003B1DF3"/>
    <w:rsid w:val="003C2842"/>
    <w:rsid w:val="003C446D"/>
    <w:rsid w:val="003C573B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66E1"/>
    <w:rsid w:val="0045515B"/>
    <w:rsid w:val="00460BE4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A4ACF"/>
    <w:rsid w:val="004B0E87"/>
    <w:rsid w:val="004B3813"/>
    <w:rsid w:val="004B48BC"/>
    <w:rsid w:val="004B6F56"/>
    <w:rsid w:val="004B7809"/>
    <w:rsid w:val="004B7A83"/>
    <w:rsid w:val="004C155E"/>
    <w:rsid w:val="004E0FF3"/>
    <w:rsid w:val="004E2BCA"/>
    <w:rsid w:val="004E727C"/>
    <w:rsid w:val="004E7614"/>
    <w:rsid w:val="004F26D0"/>
    <w:rsid w:val="004F5EB4"/>
    <w:rsid w:val="00504409"/>
    <w:rsid w:val="0050592C"/>
    <w:rsid w:val="00510A56"/>
    <w:rsid w:val="00517870"/>
    <w:rsid w:val="00523DBD"/>
    <w:rsid w:val="0052480A"/>
    <w:rsid w:val="00527536"/>
    <w:rsid w:val="00532594"/>
    <w:rsid w:val="00534FA8"/>
    <w:rsid w:val="00536E59"/>
    <w:rsid w:val="005375EF"/>
    <w:rsid w:val="00545D13"/>
    <w:rsid w:val="00551FA3"/>
    <w:rsid w:val="00552535"/>
    <w:rsid w:val="00553BB2"/>
    <w:rsid w:val="00555156"/>
    <w:rsid w:val="00557060"/>
    <w:rsid w:val="00557F3B"/>
    <w:rsid w:val="00560E2A"/>
    <w:rsid w:val="00561091"/>
    <w:rsid w:val="00573088"/>
    <w:rsid w:val="005845A7"/>
    <w:rsid w:val="005901A1"/>
    <w:rsid w:val="00591208"/>
    <w:rsid w:val="00592312"/>
    <w:rsid w:val="00592404"/>
    <w:rsid w:val="005925C4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E5D7E"/>
    <w:rsid w:val="005E6B2F"/>
    <w:rsid w:val="005F35B4"/>
    <w:rsid w:val="005F35B5"/>
    <w:rsid w:val="005F3F6C"/>
    <w:rsid w:val="005F5908"/>
    <w:rsid w:val="005F5CF0"/>
    <w:rsid w:val="0060466E"/>
    <w:rsid w:val="006121FA"/>
    <w:rsid w:val="00612A82"/>
    <w:rsid w:val="00612E01"/>
    <w:rsid w:val="00615545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883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C0597"/>
    <w:rsid w:val="006C372A"/>
    <w:rsid w:val="006C38A3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0505E"/>
    <w:rsid w:val="00710CC1"/>
    <w:rsid w:val="00710F65"/>
    <w:rsid w:val="00711FDC"/>
    <w:rsid w:val="00714B2B"/>
    <w:rsid w:val="007234E3"/>
    <w:rsid w:val="00733EFF"/>
    <w:rsid w:val="00736ED4"/>
    <w:rsid w:val="00737913"/>
    <w:rsid w:val="00741CFD"/>
    <w:rsid w:val="00742F47"/>
    <w:rsid w:val="007433FD"/>
    <w:rsid w:val="00745130"/>
    <w:rsid w:val="0075265C"/>
    <w:rsid w:val="00760A5D"/>
    <w:rsid w:val="00761527"/>
    <w:rsid w:val="007628BA"/>
    <w:rsid w:val="00763120"/>
    <w:rsid w:val="00763A6E"/>
    <w:rsid w:val="007726F4"/>
    <w:rsid w:val="00774F8C"/>
    <w:rsid w:val="00792817"/>
    <w:rsid w:val="00792BD8"/>
    <w:rsid w:val="00795370"/>
    <w:rsid w:val="007970AB"/>
    <w:rsid w:val="007A0EBD"/>
    <w:rsid w:val="007A4030"/>
    <w:rsid w:val="007A541A"/>
    <w:rsid w:val="007B2E8D"/>
    <w:rsid w:val="007B495B"/>
    <w:rsid w:val="007C11AA"/>
    <w:rsid w:val="007C4BE7"/>
    <w:rsid w:val="007D136E"/>
    <w:rsid w:val="007E19AF"/>
    <w:rsid w:val="007E3737"/>
    <w:rsid w:val="007E51F6"/>
    <w:rsid w:val="007F2653"/>
    <w:rsid w:val="007F3997"/>
    <w:rsid w:val="00800ABE"/>
    <w:rsid w:val="00802D6C"/>
    <w:rsid w:val="00802FC9"/>
    <w:rsid w:val="00805FED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5395"/>
    <w:rsid w:val="00857CE4"/>
    <w:rsid w:val="00863D1F"/>
    <w:rsid w:val="008644EB"/>
    <w:rsid w:val="00865765"/>
    <w:rsid w:val="00867567"/>
    <w:rsid w:val="00867E19"/>
    <w:rsid w:val="0087106F"/>
    <w:rsid w:val="0087235B"/>
    <w:rsid w:val="00874094"/>
    <w:rsid w:val="00874CF9"/>
    <w:rsid w:val="008832B7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267A"/>
    <w:rsid w:val="009030A1"/>
    <w:rsid w:val="00903B69"/>
    <w:rsid w:val="0090799C"/>
    <w:rsid w:val="00910CB6"/>
    <w:rsid w:val="00915247"/>
    <w:rsid w:val="0091593F"/>
    <w:rsid w:val="00915A6B"/>
    <w:rsid w:val="00916034"/>
    <w:rsid w:val="00917E2F"/>
    <w:rsid w:val="00921D70"/>
    <w:rsid w:val="00923286"/>
    <w:rsid w:val="009344E5"/>
    <w:rsid w:val="0094171A"/>
    <w:rsid w:val="009427BE"/>
    <w:rsid w:val="009442D5"/>
    <w:rsid w:val="009478A6"/>
    <w:rsid w:val="009656DD"/>
    <w:rsid w:val="00966DA8"/>
    <w:rsid w:val="00975935"/>
    <w:rsid w:val="00977E45"/>
    <w:rsid w:val="00980B35"/>
    <w:rsid w:val="00981C79"/>
    <w:rsid w:val="009828DE"/>
    <w:rsid w:val="0098448F"/>
    <w:rsid w:val="009906BF"/>
    <w:rsid w:val="00990811"/>
    <w:rsid w:val="009960BB"/>
    <w:rsid w:val="009B0D14"/>
    <w:rsid w:val="009B2004"/>
    <w:rsid w:val="009B3E6A"/>
    <w:rsid w:val="009C43F9"/>
    <w:rsid w:val="009C5D7B"/>
    <w:rsid w:val="009D0224"/>
    <w:rsid w:val="009D1C39"/>
    <w:rsid w:val="009D1EBA"/>
    <w:rsid w:val="009D2BAB"/>
    <w:rsid w:val="009D4864"/>
    <w:rsid w:val="009E1D8E"/>
    <w:rsid w:val="009E22A6"/>
    <w:rsid w:val="009E44C8"/>
    <w:rsid w:val="009F1242"/>
    <w:rsid w:val="009F18AF"/>
    <w:rsid w:val="009F6120"/>
    <w:rsid w:val="009F7111"/>
    <w:rsid w:val="00A00575"/>
    <w:rsid w:val="00A023BA"/>
    <w:rsid w:val="00A02AD2"/>
    <w:rsid w:val="00A14315"/>
    <w:rsid w:val="00A1736F"/>
    <w:rsid w:val="00A21A0F"/>
    <w:rsid w:val="00A23646"/>
    <w:rsid w:val="00A24147"/>
    <w:rsid w:val="00A3077B"/>
    <w:rsid w:val="00A323FC"/>
    <w:rsid w:val="00A326C9"/>
    <w:rsid w:val="00A3393B"/>
    <w:rsid w:val="00A36C66"/>
    <w:rsid w:val="00A42CB6"/>
    <w:rsid w:val="00A434F9"/>
    <w:rsid w:val="00A44389"/>
    <w:rsid w:val="00A45D96"/>
    <w:rsid w:val="00A4672A"/>
    <w:rsid w:val="00A53E99"/>
    <w:rsid w:val="00A5572B"/>
    <w:rsid w:val="00A57BC8"/>
    <w:rsid w:val="00A75E05"/>
    <w:rsid w:val="00A8029A"/>
    <w:rsid w:val="00A96666"/>
    <w:rsid w:val="00AA6C2E"/>
    <w:rsid w:val="00AA7844"/>
    <w:rsid w:val="00AB2082"/>
    <w:rsid w:val="00AC49AB"/>
    <w:rsid w:val="00AC675B"/>
    <w:rsid w:val="00AC7E03"/>
    <w:rsid w:val="00AD0D19"/>
    <w:rsid w:val="00AD2597"/>
    <w:rsid w:val="00AD466C"/>
    <w:rsid w:val="00AE3DF4"/>
    <w:rsid w:val="00AE4F0C"/>
    <w:rsid w:val="00AE56C1"/>
    <w:rsid w:val="00AE6EA9"/>
    <w:rsid w:val="00AF76B1"/>
    <w:rsid w:val="00AF7B76"/>
    <w:rsid w:val="00B05BC3"/>
    <w:rsid w:val="00B10B28"/>
    <w:rsid w:val="00B11A22"/>
    <w:rsid w:val="00B1365B"/>
    <w:rsid w:val="00B145A2"/>
    <w:rsid w:val="00B231A2"/>
    <w:rsid w:val="00B23A73"/>
    <w:rsid w:val="00B35455"/>
    <w:rsid w:val="00B454D9"/>
    <w:rsid w:val="00B4557E"/>
    <w:rsid w:val="00B456A1"/>
    <w:rsid w:val="00B456CA"/>
    <w:rsid w:val="00B464A6"/>
    <w:rsid w:val="00B50835"/>
    <w:rsid w:val="00B65CD0"/>
    <w:rsid w:val="00B67468"/>
    <w:rsid w:val="00B71A62"/>
    <w:rsid w:val="00B72980"/>
    <w:rsid w:val="00B73D1D"/>
    <w:rsid w:val="00B74DEB"/>
    <w:rsid w:val="00B834FD"/>
    <w:rsid w:val="00B86424"/>
    <w:rsid w:val="00B86F00"/>
    <w:rsid w:val="00B96DAF"/>
    <w:rsid w:val="00BA4271"/>
    <w:rsid w:val="00BA5607"/>
    <w:rsid w:val="00BA7ED3"/>
    <w:rsid w:val="00BA7FFC"/>
    <w:rsid w:val="00BB1F27"/>
    <w:rsid w:val="00BB317B"/>
    <w:rsid w:val="00BB5BFA"/>
    <w:rsid w:val="00BD21DA"/>
    <w:rsid w:val="00BD37CB"/>
    <w:rsid w:val="00BD655C"/>
    <w:rsid w:val="00BD6682"/>
    <w:rsid w:val="00BE03C3"/>
    <w:rsid w:val="00BE4F68"/>
    <w:rsid w:val="00BF24C3"/>
    <w:rsid w:val="00BF402D"/>
    <w:rsid w:val="00BF64A3"/>
    <w:rsid w:val="00C01513"/>
    <w:rsid w:val="00C049A0"/>
    <w:rsid w:val="00C0667B"/>
    <w:rsid w:val="00C06A12"/>
    <w:rsid w:val="00C0785B"/>
    <w:rsid w:val="00C07DA9"/>
    <w:rsid w:val="00C13E01"/>
    <w:rsid w:val="00C1462E"/>
    <w:rsid w:val="00C17289"/>
    <w:rsid w:val="00C24327"/>
    <w:rsid w:val="00C32FE0"/>
    <w:rsid w:val="00C33E35"/>
    <w:rsid w:val="00C35FA8"/>
    <w:rsid w:val="00C4021D"/>
    <w:rsid w:val="00C42A6A"/>
    <w:rsid w:val="00C54BE5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6C92"/>
    <w:rsid w:val="00CB0E0D"/>
    <w:rsid w:val="00CB1EDE"/>
    <w:rsid w:val="00CB27B9"/>
    <w:rsid w:val="00CB552D"/>
    <w:rsid w:val="00CB56CC"/>
    <w:rsid w:val="00CD06F0"/>
    <w:rsid w:val="00CD08EE"/>
    <w:rsid w:val="00CD3584"/>
    <w:rsid w:val="00CD755B"/>
    <w:rsid w:val="00CE01B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71D3"/>
    <w:rsid w:val="00D21E4D"/>
    <w:rsid w:val="00D305D7"/>
    <w:rsid w:val="00D30D6A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86B44"/>
    <w:rsid w:val="00D87570"/>
    <w:rsid w:val="00D94A7B"/>
    <w:rsid w:val="00D94FA9"/>
    <w:rsid w:val="00DA149E"/>
    <w:rsid w:val="00DA1CD6"/>
    <w:rsid w:val="00DA6181"/>
    <w:rsid w:val="00DA7F69"/>
    <w:rsid w:val="00DB3A60"/>
    <w:rsid w:val="00DC7DBE"/>
    <w:rsid w:val="00DC7FD5"/>
    <w:rsid w:val="00DE1612"/>
    <w:rsid w:val="00DE5691"/>
    <w:rsid w:val="00DE639F"/>
    <w:rsid w:val="00DE7199"/>
    <w:rsid w:val="00DF059C"/>
    <w:rsid w:val="00DF324B"/>
    <w:rsid w:val="00DF540C"/>
    <w:rsid w:val="00E06A27"/>
    <w:rsid w:val="00E076CD"/>
    <w:rsid w:val="00E10415"/>
    <w:rsid w:val="00E14BEA"/>
    <w:rsid w:val="00E160BD"/>
    <w:rsid w:val="00E16DED"/>
    <w:rsid w:val="00E20399"/>
    <w:rsid w:val="00E206AE"/>
    <w:rsid w:val="00E218F1"/>
    <w:rsid w:val="00E34547"/>
    <w:rsid w:val="00E379D4"/>
    <w:rsid w:val="00E37F6C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378B"/>
    <w:rsid w:val="00E940D3"/>
    <w:rsid w:val="00E9450E"/>
    <w:rsid w:val="00EA49A5"/>
    <w:rsid w:val="00EB0889"/>
    <w:rsid w:val="00EB0B2A"/>
    <w:rsid w:val="00ED312D"/>
    <w:rsid w:val="00ED7278"/>
    <w:rsid w:val="00EE05A3"/>
    <w:rsid w:val="00EE19D2"/>
    <w:rsid w:val="00EE2690"/>
    <w:rsid w:val="00EE4484"/>
    <w:rsid w:val="00EE4D47"/>
    <w:rsid w:val="00EE53F4"/>
    <w:rsid w:val="00EF0366"/>
    <w:rsid w:val="00EF789A"/>
    <w:rsid w:val="00F02D7A"/>
    <w:rsid w:val="00F03ECB"/>
    <w:rsid w:val="00F231AA"/>
    <w:rsid w:val="00F25831"/>
    <w:rsid w:val="00F3083D"/>
    <w:rsid w:val="00F3150C"/>
    <w:rsid w:val="00F3491C"/>
    <w:rsid w:val="00F423CB"/>
    <w:rsid w:val="00F504E3"/>
    <w:rsid w:val="00F535CB"/>
    <w:rsid w:val="00F60000"/>
    <w:rsid w:val="00F65897"/>
    <w:rsid w:val="00F67ACD"/>
    <w:rsid w:val="00F723AA"/>
    <w:rsid w:val="00F73BDA"/>
    <w:rsid w:val="00F74646"/>
    <w:rsid w:val="00F7744B"/>
    <w:rsid w:val="00F84BDA"/>
    <w:rsid w:val="00F84D74"/>
    <w:rsid w:val="00F85971"/>
    <w:rsid w:val="00F93308"/>
    <w:rsid w:val="00F974D6"/>
    <w:rsid w:val="00F97CCB"/>
    <w:rsid w:val="00FA7359"/>
    <w:rsid w:val="00FA7AB6"/>
    <w:rsid w:val="00FB1D90"/>
    <w:rsid w:val="00FB578D"/>
    <w:rsid w:val="00FB7F43"/>
    <w:rsid w:val="00FC371B"/>
    <w:rsid w:val="00FD0F2F"/>
    <w:rsid w:val="00FD7826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6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409</cp:revision>
  <cp:lastPrinted>2016-10-14T10:29:00Z</cp:lastPrinted>
  <dcterms:created xsi:type="dcterms:W3CDTF">2013-09-23T11:08:00Z</dcterms:created>
  <dcterms:modified xsi:type="dcterms:W3CDTF">2017-05-19T10:28:00Z</dcterms:modified>
</cp:coreProperties>
</file>